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1510" w:rsidRDefault="00AF1510" w:rsidP="00096E68">
      <w:pPr>
        <w:spacing w:line="480" w:lineRule="auto"/>
        <w:rPr>
          <w:rFonts w:ascii="Times New Roman" w:hAnsi="Times New Roman" w:cs="Times New Roman"/>
          <w:sz w:val="24"/>
          <w:szCs w:val="24"/>
        </w:rPr>
      </w:pPr>
    </w:p>
    <w:p w:rsidR="00AF1510" w:rsidRDefault="00AF1510" w:rsidP="00096E68">
      <w:pPr>
        <w:spacing w:line="480" w:lineRule="auto"/>
        <w:rPr>
          <w:rFonts w:ascii="Times New Roman" w:hAnsi="Times New Roman" w:cs="Times New Roman"/>
          <w:sz w:val="24"/>
          <w:szCs w:val="24"/>
        </w:rPr>
      </w:pPr>
    </w:p>
    <w:p w:rsidR="00AF1510" w:rsidRDefault="00AF1510" w:rsidP="00096E68">
      <w:pPr>
        <w:spacing w:line="480" w:lineRule="auto"/>
        <w:rPr>
          <w:rFonts w:ascii="Times New Roman" w:hAnsi="Times New Roman" w:cs="Times New Roman"/>
          <w:sz w:val="24"/>
          <w:szCs w:val="24"/>
        </w:rPr>
      </w:pPr>
    </w:p>
    <w:p w:rsidR="00AF1510" w:rsidRDefault="00AF1510" w:rsidP="00096E68">
      <w:pPr>
        <w:spacing w:line="480" w:lineRule="auto"/>
        <w:rPr>
          <w:rFonts w:ascii="Times New Roman" w:hAnsi="Times New Roman" w:cs="Times New Roman"/>
          <w:sz w:val="24"/>
          <w:szCs w:val="24"/>
        </w:rPr>
      </w:pPr>
    </w:p>
    <w:p w:rsidR="00AF1510" w:rsidRDefault="00AF1510" w:rsidP="00AF1510">
      <w:pPr>
        <w:spacing w:line="480" w:lineRule="auto"/>
        <w:jc w:val="center"/>
        <w:rPr>
          <w:rFonts w:ascii="Times New Roman" w:hAnsi="Times New Roman" w:cs="Times New Roman"/>
          <w:sz w:val="24"/>
          <w:szCs w:val="24"/>
        </w:rPr>
      </w:pPr>
    </w:p>
    <w:p w:rsidR="00AF1510" w:rsidRDefault="00AF1510" w:rsidP="00AF1510">
      <w:pPr>
        <w:spacing w:line="480" w:lineRule="auto"/>
        <w:jc w:val="center"/>
        <w:rPr>
          <w:rFonts w:ascii="Times New Roman" w:hAnsi="Times New Roman" w:cs="Times New Roman"/>
          <w:sz w:val="24"/>
          <w:szCs w:val="24"/>
        </w:rPr>
      </w:pPr>
      <w:r>
        <w:rPr>
          <w:rFonts w:ascii="Times New Roman" w:hAnsi="Times New Roman" w:cs="Times New Roman"/>
          <w:sz w:val="24"/>
          <w:szCs w:val="24"/>
        </w:rPr>
        <w:t>Microsoft and Nokia</w:t>
      </w:r>
    </w:p>
    <w:p w:rsidR="00AF1510" w:rsidRDefault="00AF1510" w:rsidP="00AF151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F1510" w:rsidRDefault="00AF1510" w:rsidP="00AF151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F1510" w:rsidRDefault="00AF1510" w:rsidP="00AF151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F1510" w:rsidRDefault="00AF1510">
      <w:pPr>
        <w:rPr>
          <w:rFonts w:ascii="Times New Roman" w:hAnsi="Times New Roman" w:cs="Times New Roman"/>
          <w:sz w:val="24"/>
          <w:szCs w:val="24"/>
        </w:rPr>
      </w:pPr>
      <w:r>
        <w:rPr>
          <w:rFonts w:ascii="Times New Roman" w:hAnsi="Times New Roman" w:cs="Times New Roman"/>
          <w:sz w:val="24"/>
          <w:szCs w:val="24"/>
        </w:rPr>
        <w:br w:type="page"/>
      </w:r>
    </w:p>
    <w:p w:rsidR="00096E68" w:rsidRDefault="00000311" w:rsidP="00096E68">
      <w:pPr>
        <w:spacing w:line="480" w:lineRule="auto"/>
        <w:rPr>
          <w:rFonts w:ascii="Times New Roman" w:hAnsi="Times New Roman" w:cs="Times New Roman"/>
          <w:sz w:val="24"/>
          <w:szCs w:val="24"/>
        </w:rPr>
      </w:pPr>
      <w:r w:rsidRPr="009C14E5">
        <w:rPr>
          <w:rFonts w:ascii="Times New Roman" w:hAnsi="Times New Roman" w:cs="Times New Roman"/>
          <w:sz w:val="24"/>
          <w:szCs w:val="24"/>
        </w:rPr>
        <w:lastRenderedPageBreak/>
        <w:t xml:space="preserve">In the years 2013-2014 Microsoft corporation made the news on the acquisition of the Nokia company </w:t>
      </w:r>
      <w:r w:rsidRPr="005A67B6">
        <w:rPr>
          <w:rFonts w:ascii="Times New Roman" w:hAnsi="Times New Roman" w:cs="Times New Roman"/>
          <w:noProof/>
          <w:sz w:val="24"/>
          <w:szCs w:val="24"/>
        </w:rPr>
        <w:t xml:space="preserve">in </w:t>
      </w:r>
      <w:r w:rsidR="005A67B6">
        <w:rPr>
          <w:rFonts w:ascii="Times New Roman" w:hAnsi="Times New Roman" w:cs="Times New Roman"/>
          <w:noProof/>
          <w:sz w:val="24"/>
          <w:szCs w:val="24"/>
        </w:rPr>
        <w:t xml:space="preserve">a </w:t>
      </w:r>
      <w:r w:rsidRPr="005A67B6">
        <w:rPr>
          <w:rFonts w:ascii="Times New Roman" w:hAnsi="Times New Roman" w:cs="Times New Roman"/>
          <w:noProof/>
          <w:sz w:val="24"/>
          <w:szCs w:val="24"/>
        </w:rPr>
        <w:t>deal</w:t>
      </w:r>
      <w:r w:rsidRPr="009C14E5">
        <w:rPr>
          <w:rFonts w:ascii="Times New Roman" w:hAnsi="Times New Roman" w:cs="Times New Roman"/>
          <w:sz w:val="24"/>
          <w:szCs w:val="24"/>
        </w:rPr>
        <w:t xml:space="preserve"> that cost Microsoft corporation about eight billion dollars</w:t>
      </w:r>
      <w:r w:rsidR="000A590B">
        <w:rPr>
          <w:rFonts w:ascii="Times New Roman" w:hAnsi="Times New Roman" w:cs="Times New Roman"/>
          <w:sz w:val="24"/>
          <w:szCs w:val="24"/>
        </w:rPr>
        <w:t xml:space="preserve"> (Kalm </w:t>
      </w:r>
      <w:r w:rsidR="000A590B" w:rsidRPr="005A67B6">
        <w:rPr>
          <w:rFonts w:ascii="Times New Roman" w:hAnsi="Times New Roman" w:cs="Times New Roman"/>
          <w:noProof/>
          <w:sz w:val="24"/>
          <w:szCs w:val="24"/>
        </w:rPr>
        <w:t>et al</w:t>
      </w:r>
      <w:r w:rsidR="005A67B6">
        <w:rPr>
          <w:rFonts w:ascii="Times New Roman" w:hAnsi="Times New Roman" w:cs="Times New Roman"/>
          <w:noProof/>
          <w:sz w:val="24"/>
          <w:szCs w:val="24"/>
        </w:rPr>
        <w:t>.</w:t>
      </w:r>
      <w:r w:rsidR="000A590B">
        <w:rPr>
          <w:rFonts w:ascii="Times New Roman" w:hAnsi="Times New Roman" w:cs="Times New Roman"/>
          <w:sz w:val="24"/>
          <w:szCs w:val="24"/>
        </w:rPr>
        <w:t>, 2013)</w:t>
      </w:r>
      <w:r w:rsidRPr="009C14E5">
        <w:rPr>
          <w:rFonts w:ascii="Times New Roman" w:hAnsi="Times New Roman" w:cs="Times New Roman"/>
          <w:sz w:val="24"/>
          <w:szCs w:val="24"/>
        </w:rPr>
        <w:t xml:space="preserve">. </w:t>
      </w:r>
      <w:r w:rsidR="00096E68">
        <w:rPr>
          <w:rFonts w:ascii="Times New Roman" w:hAnsi="Times New Roman" w:cs="Times New Roman"/>
          <w:sz w:val="24"/>
          <w:szCs w:val="24"/>
        </w:rPr>
        <w:t xml:space="preserve">This acquisition </w:t>
      </w:r>
      <w:r w:rsidR="00096E68" w:rsidRPr="005A67B6">
        <w:rPr>
          <w:rFonts w:ascii="Times New Roman" w:hAnsi="Times New Roman" w:cs="Times New Roman"/>
          <w:noProof/>
          <w:sz w:val="24"/>
          <w:szCs w:val="24"/>
        </w:rPr>
        <w:t>was made</w:t>
      </w:r>
      <w:r w:rsidR="00096E68">
        <w:rPr>
          <w:rFonts w:ascii="Times New Roman" w:hAnsi="Times New Roman" w:cs="Times New Roman"/>
          <w:sz w:val="24"/>
          <w:szCs w:val="24"/>
        </w:rPr>
        <w:t xml:space="preserve"> between two very large and </w:t>
      </w:r>
      <w:r w:rsidR="00096E68" w:rsidRPr="005A67B6">
        <w:rPr>
          <w:rFonts w:ascii="Times New Roman" w:hAnsi="Times New Roman" w:cs="Times New Roman"/>
          <w:noProof/>
          <w:sz w:val="24"/>
          <w:szCs w:val="24"/>
        </w:rPr>
        <w:t>well</w:t>
      </w:r>
      <w:r w:rsidR="005A67B6">
        <w:rPr>
          <w:rFonts w:ascii="Times New Roman" w:hAnsi="Times New Roman" w:cs="Times New Roman"/>
          <w:noProof/>
          <w:sz w:val="24"/>
          <w:szCs w:val="24"/>
        </w:rPr>
        <w:t>-</w:t>
      </w:r>
      <w:r w:rsidR="00096E68" w:rsidRPr="005A67B6">
        <w:rPr>
          <w:rFonts w:ascii="Times New Roman" w:hAnsi="Times New Roman" w:cs="Times New Roman"/>
          <w:noProof/>
          <w:sz w:val="24"/>
          <w:szCs w:val="24"/>
        </w:rPr>
        <w:t>known</w:t>
      </w:r>
      <w:r w:rsidR="00096E68">
        <w:rPr>
          <w:rFonts w:ascii="Times New Roman" w:hAnsi="Times New Roman" w:cs="Times New Roman"/>
          <w:sz w:val="24"/>
          <w:szCs w:val="24"/>
        </w:rPr>
        <w:t xml:space="preserve"> technology companies. One of the companies, Microsoft </w:t>
      </w:r>
      <w:r w:rsidR="00096E68" w:rsidRPr="005A67B6">
        <w:rPr>
          <w:rFonts w:ascii="Times New Roman" w:hAnsi="Times New Roman" w:cs="Times New Roman"/>
          <w:noProof/>
          <w:sz w:val="24"/>
          <w:szCs w:val="24"/>
        </w:rPr>
        <w:t>Company</w:t>
      </w:r>
      <w:r w:rsidR="005A67B6">
        <w:rPr>
          <w:rFonts w:ascii="Times New Roman" w:hAnsi="Times New Roman" w:cs="Times New Roman"/>
          <w:noProof/>
          <w:sz w:val="24"/>
          <w:szCs w:val="24"/>
        </w:rPr>
        <w:t>,</w:t>
      </w:r>
      <w:r w:rsidR="00096E68">
        <w:rPr>
          <w:rFonts w:ascii="Times New Roman" w:hAnsi="Times New Roman" w:cs="Times New Roman"/>
          <w:sz w:val="24"/>
          <w:szCs w:val="24"/>
        </w:rPr>
        <w:t xml:space="preserve"> initially dealt in computing hardware, software</w:t>
      </w:r>
      <w:r w:rsidR="005A67B6">
        <w:rPr>
          <w:rFonts w:ascii="Times New Roman" w:hAnsi="Times New Roman" w:cs="Times New Roman"/>
          <w:sz w:val="24"/>
          <w:szCs w:val="24"/>
        </w:rPr>
        <w:t>,</w:t>
      </w:r>
      <w:r w:rsidR="00096E68">
        <w:rPr>
          <w:rFonts w:ascii="Times New Roman" w:hAnsi="Times New Roman" w:cs="Times New Roman"/>
          <w:sz w:val="24"/>
          <w:szCs w:val="24"/>
        </w:rPr>
        <w:t xml:space="preserve"> </w:t>
      </w:r>
      <w:r w:rsidR="00096E68" w:rsidRPr="005A67B6">
        <w:rPr>
          <w:rFonts w:ascii="Times New Roman" w:hAnsi="Times New Roman" w:cs="Times New Roman"/>
          <w:noProof/>
          <w:sz w:val="24"/>
          <w:szCs w:val="24"/>
        </w:rPr>
        <w:t>and</w:t>
      </w:r>
      <w:r w:rsidR="00096E68">
        <w:rPr>
          <w:rFonts w:ascii="Times New Roman" w:hAnsi="Times New Roman" w:cs="Times New Roman"/>
          <w:sz w:val="24"/>
          <w:szCs w:val="24"/>
        </w:rPr>
        <w:t xml:space="preserve"> accessories. The other company, the Nokia Company, dealt in mobile devices, software and all accessories related to them. The Microsoft Corporation has grown to become a cultural phenomenon, ranked among the largest technology companies in the world including big names as Apple Company and Samsung Company</w:t>
      </w:r>
      <w:r w:rsidR="00623900">
        <w:rPr>
          <w:rFonts w:ascii="Times New Roman" w:hAnsi="Times New Roman" w:cs="Times New Roman"/>
          <w:sz w:val="24"/>
          <w:szCs w:val="24"/>
        </w:rPr>
        <w:t xml:space="preserve"> (</w:t>
      </w:r>
      <w:proofErr w:type="spellStart"/>
      <w:r w:rsidR="00623900">
        <w:rPr>
          <w:rFonts w:ascii="Times New Roman" w:hAnsi="Times New Roman" w:cs="Times New Roman"/>
          <w:sz w:val="24"/>
          <w:szCs w:val="24"/>
        </w:rPr>
        <w:t>Taeixeria</w:t>
      </w:r>
      <w:proofErr w:type="spellEnd"/>
      <w:r w:rsidR="00623900">
        <w:rPr>
          <w:rFonts w:ascii="Times New Roman" w:hAnsi="Times New Roman" w:cs="Times New Roman"/>
          <w:sz w:val="24"/>
          <w:szCs w:val="24"/>
        </w:rPr>
        <w:t>, 2015)</w:t>
      </w:r>
      <w:r w:rsidR="00096E68">
        <w:rPr>
          <w:rFonts w:ascii="Times New Roman" w:hAnsi="Times New Roman" w:cs="Times New Roman"/>
          <w:sz w:val="24"/>
          <w:szCs w:val="24"/>
        </w:rPr>
        <w:t xml:space="preserve">.  The core business of the Microsoft Corporation is the development, licensing and manufacture of software products. These include the operation systems, </w:t>
      </w:r>
      <w:r w:rsidR="00096E68" w:rsidRPr="005A67B6">
        <w:rPr>
          <w:rFonts w:ascii="Times New Roman" w:hAnsi="Times New Roman" w:cs="Times New Roman"/>
          <w:noProof/>
          <w:sz w:val="24"/>
          <w:szCs w:val="24"/>
        </w:rPr>
        <w:t>business</w:t>
      </w:r>
      <w:r w:rsidR="00096E68">
        <w:rPr>
          <w:rFonts w:ascii="Times New Roman" w:hAnsi="Times New Roman" w:cs="Times New Roman"/>
          <w:sz w:val="24"/>
          <w:szCs w:val="24"/>
        </w:rPr>
        <w:t xml:space="preserve"> applications, server applications, software development tools, and internet software technology as well as consumer applications. </w:t>
      </w:r>
      <w:r w:rsidR="00096E68" w:rsidRPr="005A67B6">
        <w:rPr>
          <w:rFonts w:ascii="Times New Roman" w:hAnsi="Times New Roman" w:cs="Times New Roman"/>
          <w:noProof/>
          <w:sz w:val="24"/>
          <w:szCs w:val="24"/>
        </w:rPr>
        <w:t>The company is under the able leadership of</w:t>
      </w:r>
      <w:r w:rsidR="00096E68">
        <w:rPr>
          <w:rFonts w:ascii="Times New Roman" w:hAnsi="Times New Roman" w:cs="Times New Roman"/>
          <w:sz w:val="24"/>
          <w:szCs w:val="24"/>
        </w:rPr>
        <w:t xml:space="preserve"> one of the wealthiest individuals in the world, a philanthropist and the most famous businessman Bill Gates</w:t>
      </w:r>
      <w:r w:rsidR="005A67B6">
        <w:rPr>
          <w:rFonts w:ascii="Times New Roman" w:hAnsi="Times New Roman" w:cs="Times New Roman"/>
          <w:sz w:val="24"/>
          <w:szCs w:val="24"/>
        </w:rPr>
        <w:t xml:space="preserve"> (</w:t>
      </w:r>
      <w:r w:rsidR="00096E68">
        <w:rPr>
          <w:rFonts w:ascii="Times New Roman" w:hAnsi="Times New Roman" w:cs="Times New Roman"/>
          <w:sz w:val="24"/>
          <w:szCs w:val="24"/>
        </w:rPr>
        <w:t xml:space="preserve">. Under his leadership, Microsoft Company has set standards and defined markets in a global business scale.  </w:t>
      </w:r>
    </w:p>
    <w:p w:rsidR="00096E68" w:rsidRDefault="00096E68" w:rsidP="00096E6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Microsoft Company </w:t>
      </w:r>
      <w:r w:rsidRPr="005A67B6">
        <w:rPr>
          <w:rFonts w:ascii="Times New Roman" w:hAnsi="Times New Roman" w:cs="Times New Roman"/>
          <w:noProof/>
          <w:sz w:val="24"/>
          <w:szCs w:val="24"/>
        </w:rPr>
        <w:t>was founded</w:t>
      </w:r>
      <w:r>
        <w:rPr>
          <w:rFonts w:ascii="Times New Roman" w:hAnsi="Times New Roman" w:cs="Times New Roman"/>
          <w:sz w:val="24"/>
          <w:szCs w:val="24"/>
        </w:rPr>
        <w:t xml:space="preserve"> by Bill Gates and his friend Paul Allen. In 1975, Bill Gates and Allen developed a partnership named Micro-soft. In 1976, the company tradename </w:t>
      </w:r>
      <w:r w:rsidRPr="005A67B6">
        <w:rPr>
          <w:rFonts w:ascii="Times New Roman" w:hAnsi="Times New Roman" w:cs="Times New Roman"/>
          <w:noProof/>
          <w:sz w:val="24"/>
          <w:szCs w:val="24"/>
        </w:rPr>
        <w:t>was registered</w:t>
      </w:r>
      <w:r>
        <w:rPr>
          <w:rFonts w:ascii="Times New Roman" w:hAnsi="Times New Roman" w:cs="Times New Roman"/>
          <w:sz w:val="24"/>
          <w:szCs w:val="24"/>
        </w:rPr>
        <w:t xml:space="preserve">. With a series of successful product launches that followed </w:t>
      </w:r>
      <w:r w:rsidR="005A67B6">
        <w:rPr>
          <w:rFonts w:ascii="Times New Roman" w:hAnsi="Times New Roman" w:cs="Times New Roman"/>
          <w:sz w:val="24"/>
          <w:szCs w:val="24"/>
        </w:rPr>
        <w:t xml:space="preserve">the </w:t>
      </w:r>
      <w:r w:rsidRPr="005A67B6">
        <w:rPr>
          <w:rFonts w:ascii="Times New Roman" w:hAnsi="Times New Roman" w:cs="Times New Roman"/>
          <w:noProof/>
          <w:sz w:val="24"/>
          <w:szCs w:val="24"/>
        </w:rPr>
        <w:t>extreme</w:t>
      </w:r>
      <w:r>
        <w:rPr>
          <w:rFonts w:ascii="Times New Roman" w:hAnsi="Times New Roman" w:cs="Times New Roman"/>
          <w:sz w:val="24"/>
          <w:szCs w:val="24"/>
        </w:rPr>
        <w:t xml:space="preserve"> failure of their initial version of launches, the Microsoft Company came to dominate the software business market. The product launched in the year 1985, November, Microsoft Windows, became the core and the most revolutionary product Microsoft has launched</w:t>
      </w:r>
      <w:r w:rsidR="00DA2BE5">
        <w:rPr>
          <w:rFonts w:ascii="Times New Roman" w:hAnsi="Times New Roman" w:cs="Times New Roman"/>
          <w:sz w:val="24"/>
          <w:szCs w:val="24"/>
        </w:rPr>
        <w:t xml:space="preserve"> (</w:t>
      </w:r>
      <w:proofErr w:type="spellStart"/>
      <w:r w:rsidR="00DA2BE5" w:rsidRPr="00DA2BE5">
        <w:rPr>
          <w:rFonts w:ascii="Times New Roman" w:hAnsi="Times New Roman" w:cs="Times New Roman"/>
          <w:sz w:val="24"/>
          <w:szCs w:val="24"/>
        </w:rPr>
        <w:t>Ovide</w:t>
      </w:r>
      <w:proofErr w:type="spellEnd"/>
      <w:r w:rsidR="00DA2BE5" w:rsidRPr="00DA2BE5">
        <w:rPr>
          <w:rFonts w:ascii="Times New Roman" w:hAnsi="Times New Roman" w:cs="Times New Roman"/>
          <w:sz w:val="24"/>
          <w:szCs w:val="24"/>
        </w:rPr>
        <w:t>,</w:t>
      </w:r>
      <w:r w:rsidR="00DA2BE5">
        <w:rPr>
          <w:rFonts w:ascii="Times New Roman" w:hAnsi="Times New Roman" w:cs="Times New Roman"/>
          <w:sz w:val="24"/>
          <w:szCs w:val="24"/>
        </w:rPr>
        <w:t xml:space="preserve"> 2013)</w:t>
      </w:r>
      <w:r>
        <w:rPr>
          <w:rFonts w:ascii="Times New Roman" w:hAnsi="Times New Roman" w:cs="Times New Roman"/>
          <w:sz w:val="24"/>
          <w:szCs w:val="24"/>
        </w:rPr>
        <w:t xml:space="preserve">. This operating system is accountable for a large percentage of Microsoft revenues and sets the standard to the operating system market. </w:t>
      </w:r>
    </w:p>
    <w:p w:rsidR="00DA2BE5" w:rsidRDefault="00096E68" w:rsidP="00096E6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On the other hand, Nokia Company started not as a manufacturing company of mobile devices, their software and their accessories rather it doubled in </w:t>
      </w:r>
      <w:r w:rsidR="005A67B6">
        <w:rPr>
          <w:rFonts w:ascii="Times New Roman" w:hAnsi="Times New Roman" w:cs="Times New Roman"/>
          <w:sz w:val="24"/>
          <w:szCs w:val="24"/>
        </w:rPr>
        <w:t xml:space="preserve">the </w:t>
      </w:r>
      <w:r w:rsidRPr="005A67B6">
        <w:rPr>
          <w:rFonts w:ascii="Times New Roman" w:hAnsi="Times New Roman" w:cs="Times New Roman"/>
          <w:noProof/>
          <w:sz w:val="24"/>
          <w:szCs w:val="24"/>
        </w:rPr>
        <w:t>production</w:t>
      </w:r>
      <w:r>
        <w:rPr>
          <w:rFonts w:ascii="Times New Roman" w:hAnsi="Times New Roman" w:cs="Times New Roman"/>
          <w:sz w:val="24"/>
          <w:szCs w:val="24"/>
        </w:rPr>
        <w:t xml:space="preserve"> of </w:t>
      </w:r>
      <w:r w:rsidRPr="005A67B6">
        <w:rPr>
          <w:rFonts w:ascii="Times New Roman" w:hAnsi="Times New Roman" w:cs="Times New Roman"/>
          <w:noProof/>
          <w:sz w:val="24"/>
          <w:szCs w:val="24"/>
        </w:rPr>
        <w:t>footw</w:t>
      </w:r>
      <w:r w:rsidR="005A67B6" w:rsidRPr="005A67B6">
        <w:rPr>
          <w:rFonts w:ascii="Times New Roman" w:hAnsi="Times New Roman" w:cs="Times New Roman"/>
          <w:noProof/>
          <w:sz w:val="24"/>
          <w:szCs w:val="24"/>
        </w:rPr>
        <w:t>ear</w:t>
      </w:r>
      <w:r>
        <w:rPr>
          <w:rFonts w:ascii="Times New Roman" w:hAnsi="Times New Roman" w:cs="Times New Roman"/>
          <w:sz w:val="24"/>
          <w:szCs w:val="24"/>
        </w:rPr>
        <w:t>, paper products</w:t>
      </w:r>
      <w:r w:rsidR="005A67B6">
        <w:rPr>
          <w:rFonts w:ascii="Times New Roman" w:hAnsi="Times New Roman" w:cs="Times New Roman"/>
          <w:sz w:val="24"/>
          <w:szCs w:val="24"/>
        </w:rPr>
        <w:t>,</w:t>
      </w:r>
      <w:r>
        <w:rPr>
          <w:rFonts w:ascii="Times New Roman" w:hAnsi="Times New Roman" w:cs="Times New Roman"/>
          <w:sz w:val="24"/>
          <w:szCs w:val="24"/>
        </w:rPr>
        <w:t xml:space="preserve"> </w:t>
      </w:r>
      <w:r w:rsidRPr="005A67B6">
        <w:rPr>
          <w:rFonts w:ascii="Times New Roman" w:hAnsi="Times New Roman" w:cs="Times New Roman"/>
          <w:noProof/>
          <w:sz w:val="24"/>
          <w:szCs w:val="24"/>
        </w:rPr>
        <w:t>and</w:t>
      </w:r>
      <w:r>
        <w:rPr>
          <w:rFonts w:ascii="Times New Roman" w:hAnsi="Times New Roman" w:cs="Times New Roman"/>
          <w:sz w:val="24"/>
          <w:szCs w:val="24"/>
        </w:rPr>
        <w:t xml:space="preserve"> vehicle tires before engaging in the wireless industry. </w:t>
      </w:r>
    </w:p>
    <w:p w:rsidR="00096E68" w:rsidRDefault="00096E68" w:rsidP="00096E68">
      <w:pPr>
        <w:spacing w:line="480" w:lineRule="auto"/>
        <w:rPr>
          <w:rFonts w:ascii="Times New Roman" w:hAnsi="Times New Roman" w:cs="Times New Roman"/>
          <w:sz w:val="24"/>
          <w:szCs w:val="24"/>
        </w:rPr>
      </w:pPr>
      <w:r>
        <w:rPr>
          <w:rFonts w:ascii="Times New Roman" w:hAnsi="Times New Roman" w:cs="Times New Roman"/>
          <w:sz w:val="24"/>
          <w:szCs w:val="24"/>
        </w:rPr>
        <w:t xml:space="preserve">Nokia Corporation provides the service of mobile networking solutions. These solutions include </w:t>
      </w:r>
      <w:r w:rsidRPr="005A67B6">
        <w:rPr>
          <w:rFonts w:ascii="Times New Roman" w:hAnsi="Times New Roman" w:cs="Times New Roman"/>
          <w:noProof/>
          <w:sz w:val="24"/>
          <w:szCs w:val="24"/>
        </w:rPr>
        <w:t>software</w:t>
      </w:r>
      <w:r>
        <w:rPr>
          <w:rFonts w:ascii="Times New Roman" w:hAnsi="Times New Roman" w:cs="Times New Roman"/>
          <w:sz w:val="24"/>
          <w:szCs w:val="24"/>
        </w:rPr>
        <w:t xml:space="preserve"> solutions, </w:t>
      </w:r>
      <w:r w:rsidRPr="005A67B6">
        <w:rPr>
          <w:rFonts w:ascii="Times New Roman" w:hAnsi="Times New Roman" w:cs="Times New Roman"/>
          <w:noProof/>
          <w:sz w:val="24"/>
          <w:szCs w:val="24"/>
        </w:rPr>
        <w:t>hardware</w:t>
      </w:r>
      <w:r>
        <w:rPr>
          <w:rFonts w:ascii="Times New Roman" w:hAnsi="Times New Roman" w:cs="Times New Roman"/>
          <w:sz w:val="24"/>
          <w:szCs w:val="24"/>
        </w:rPr>
        <w:t xml:space="preserve"> solutions, and telecommunications operator services, solutions for enterprises and all related markets. The Nokia </w:t>
      </w:r>
      <w:r w:rsidR="005A67B6">
        <w:rPr>
          <w:rFonts w:ascii="Times New Roman" w:hAnsi="Times New Roman" w:cs="Times New Roman"/>
          <w:noProof/>
          <w:sz w:val="24"/>
          <w:szCs w:val="24"/>
        </w:rPr>
        <w:t>C</w:t>
      </w:r>
      <w:r w:rsidRPr="005A67B6">
        <w:rPr>
          <w:rFonts w:ascii="Times New Roman" w:hAnsi="Times New Roman" w:cs="Times New Roman"/>
          <w:noProof/>
          <w:sz w:val="24"/>
          <w:szCs w:val="24"/>
        </w:rPr>
        <w:t>orporation</w:t>
      </w:r>
      <w:r>
        <w:rPr>
          <w:rFonts w:ascii="Times New Roman" w:hAnsi="Times New Roman" w:cs="Times New Roman"/>
          <w:sz w:val="24"/>
          <w:szCs w:val="24"/>
        </w:rPr>
        <w:t xml:space="preserve"> is a Finnish origin company founded by a mining engineer Fredrick </w:t>
      </w:r>
      <w:proofErr w:type="spellStart"/>
      <w:r>
        <w:rPr>
          <w:rFonts w:ascii="Times New Roman" w:hAnsi="Times New Roman" w:cs="Times New Roman"/>
          <w:sz w:val="24"/>
          <w:szCs w:val="24"/>
        </w:rPr>
        <w:t>Idestam</w:t>
      </w:r>
      <w:proofErr w:type="spellEnd"/>
      <w:r>
        <w:rPr>
          <w:rFonts w:ascii="Times New Roman" w:hAnsi="Times New Roman" w:cs="Times New Roman"/>
          <w:sz w:val="24"/>
          <w:szCs w:val="24"/>
        </w:rPr>
        <w:t xml:space="preserve"> in the year1865 when he </w:t>
      </w:r>
      <w:r w:rsidR="005A67B6">
        <w:rPr>
          <w:rFonts w:ascii="Times New Roman" w:hAnsi="Times New Roman" w:cs="Times New Roman"/>
          <w:sz w:val="24"/>
          <w:szCs w:val="24"/>
        </w:rPr>
        <w:t>e</w:t>
      </w:r>
      <w:r w:rsidRPr="005A67B6">
        <w:rPr>
          <w:rFonts w:ascii="Times New Roman" w:hAnsi="Times New Roman" w:cs="Times New Roman"/>
          <w:noProof/>
          <w:sz w:val="24"/>
          <w:szCs w:val="24"/>
        </w:rPr>
        <w:t>stablished</w:t>
      </w:r>
      <w:r>
        <w:rPr>
          <w:rFonts w:ascii="Times New Roman" w:hAnsi="Times New Roman" w:cs="Times New Roman"/>
          <w:sz w:val="24"/>
          <w:szCs w:val="24"/>
        </w:rPr>
        <w:t xml:space="preserve"> a pulp mill in Tampere and </w:t>
      </w:r>
      <w:r w:rsidR="005A67B6">
        <w:rPr>
          <w:rFonts w:ascii="Times New Roman" w:hAnsi="Times New Roman" w:cs="Times New Roman"/>
          <w:noProof/>
          <w:sz w:val="24"/>
          <w:szCs w:val="24"/>
        </w:rPr>
        <w:t>the</w:t>
      </w:r>
      <w:r w:rsidRPr="005A67B6">
        <w:rPr>
          <w:rFonts w:ascii="Times New Roman" w:hAnsi="Times New Roman" w:cs="Times New Roman"/>
          <w:noProof/>
          <w:sz w:val="24"/>
          <w:szCs w:val="24"/>
        </w:rPr>
        <w:t xml:space="preserve"> second</w:t>
      </w:r>
      <w:r>
        <w:rPr>
          <w:rFonts w:ascii="Times New Roman" w:hAnsi="Times New Roman" w:cs="Times New Roman"/>
          <w:sz w:val="24"/>
          <w:szCs w:val="24"/>
        </w:rPr>
        <w:t xml:space="preserve"> one in Nokia. Later in </w:t>
      </w:r>
      <w:r w:rsidRPr="005A67B6">
        <w:rPr>
          <w:rFonts w:ascii="Times New Roman" w:hAnsi="Times New Roman" w:cs="Times New Roman"/>
          <w:noProof/>
          <w:sz w:val="24"/>
          <w:szCs w:val="24"/>
        </w:rPr>
        <w:t>1871</w:t>
      </w:r>
      <w:r w:rsidR="005A67B6">
        <w:rPr>
          <w:rFonts w:ascii="Times New Roman" w:hAnsi="Times New Roman" w:cs="Times New Roman"/>
          <w:noProof/>
          <w:sz w:val="24"/>
          <w:szCs w:val="24"/>
        </w:rPr>
        <w:t>,</w:t>
      </w:r>
      <w:r>
        <w:rPr>
          <w:rFonts w:ascii="Times New Roman" w:hAnsi="Times New Roman" w:cs="Times New Roman"/>
          <w:sz w:val="24"/>
          <w:szCs w:val="24"/>
        </w:rPr>
        <w:t xml:space="preserve"> he formed a partnership with Leo Michelin called Nokia Ab</w:t>
      </w:r>
      <w:r w:rsidR="00DA2BE5">
        <w:rPr>
          <w:rFonts w:ascii="Times New Roman" w:hAnsi="Times New Roman" w:cs="Times New Roman"/>
          <w:sz w:val="24"/>
          <w:szCs w:val="24"/>
        </w:rPr>
        <w:t xml:space="preserve"> </w:t>
      </w:r>
      <w:r w:rsidR="00DA2BE5" w:rsidRPr="005A67B6">
        <w:rPr>
          <w:rFonts w:ascii="Times New Roman" w:hAnsi="Times New Roman" w:cs="Times New Roman"/>
          <w:noProof/>
          <w:sz w:val="24"/>
          <w:szCs w:val="24"/>
        </w:rPr>
        <w:t>(Singh, 2014)</w:t>
      </w:r>
      <w:r>
        <w:rPr>
          <w:rFonts w:ascii="Times New Roman" w:hAnsi="Times New Roman" w:cs="Times New Roman"/>
          <w:sz w:val="24"/>
          <w:szCs w:val="24"/>
        </w:rPr>
        <w:t xml:space="preserve">. The company has engaged in many industries in over one hundred and fifty years of operation. The move that made Nokia Ab big was the investment into </w:t>
      </w:r>
      <w:r w:rsidRPr="005A67B6">
        <w:rPr>
          <w:rFonts w:ascii="Times New Roman" w:hAnsi="Times New Roman" w:cs="Times New Roman"/>
          <w:noProof/>
          <w:sz w:val="24"/>
          <w:szCs w:val="24"/>
        </w:rPr>
        <w:t>large</w:t>
      </w:r>
      <w:r w:rsidR="005A67B6">
        <w:rPr>
          <w:rFonts w:ascii="Times New Roman" w:hAnsi="Times New Roman" w:cs="Times New Roman"/>
          <w:noProof/>
          <w:sz w:val="24"/>
          <w:szCs w:val="24"/>
        </w:rPr>
        <w:t>-</w:t>
      </w:r>
      <w:r w:rsidRPr="005A67B6">
        <w:rPr>
          <w:rFonts w:ascii="Times New Roman" w:hAnsi="Times New Roman" w:cs="Times New Roman"/>
          <w:noProof/>
          <w:sz w:val="24"/>
          <w:szCs w:val="24"/>
        </w:rPr>
        <w:t>scale</w:t>
      </w:r>
      <w:r>
        <w:rPr>
          <w:rFonts w:ascii="Times New Roman" w:hAnsi="Times New Roman" w:cs="Times New Roman"/>
          <w:sz w:val="24"/>
          <w:szCs w:val="24"/>
        </w:rPr>
        <w:t xml:space="preserve"> telecommunication technology development and licensing. It became a major contributor to the mobile telephony industry assisting </w:t>
      </w:r>
      <w:r w:rsidR="005A67B6">
        <w:rPr>
          <w:rFonts w:ascii="Times New Roman" w:hAnsi="Times New Roman" w:cs="Times New Roman"/>
          <w:noProof/>
          <w:sz w:val="24"/>
          <w:szCs w:val="24"/>
        </w:rPr>
        <w:t>in setting</w:t>
      </w:r>
      <w:r w:rsidRPr="005A67B6">
        <w:rPr>
          <w:rFonts w:ascii="Times New Roman" w:hAnsi="Times New Roman" w:cs="Times New Roman"/>
          <w:noProof/>
          <w:sz w:val="24"/>
          <w:szCs w:val="24"/>
        </w:rPr>
        <w:t xml:space="preserve"> up the GSM, LTE 3G and the current 5G standards of telecommunications</w:t>
      </w:r>
      <w:r w:rsidR="00623900" w:rsidRPr="005A67B6">
        <w:rPr>
          <w:rFonts w:ascii="Times New Roman" w:hAnsi="Times New Roman" w:cs="Times New Roman"/>
          <w:noProof/>
          <w:sz w:val="24"/>
          <w:szCs w:val="24"/>
        </w:rPr>
        <w:t xml:space="preserve"> (</w:t>
      </w:r>
      <w:bookmarkStart w:id="0" w:name="_Hlk529765359"/>
      <w:r w:rsidR="00623900" w:rsidRPr="005A67B6">
        <w:rPr>
          <w:rFonts w:ascii="Times New Roman" w:hAnsi="Times New Roman" w:cs="Times New Roman"/>
          <w:noProof/>
          <w:sz w:val="24"/>
          <w:szCs w:val="24"/>
        </w:rPr>
        <w:t>Singh, 2014</w:t>
      </w:r>
      <w:bookmarkEnd w:id="0"/>
      <w:r w:rsidR="00623900" w:rsidRPr="005A67B6">
        <w:rPr>
          <w:rFonts w:ascii="Times New Roman" w:hAnsi="Times New Roman" w:cs="Times New Roman"/>
          <w:noProof/>
          <w:sz w:val="24"/>
          <w:szCs w:val="24"/>
        </w:rPr>
        <w:t>)</w:t>
      </w:r>
      <w:r>
        <w:rPr>
          <w:rFonts w:ascii="Times New Roman" w:hAnsi="Times New Roman" w:cs="Times New Roman"/>
          <w:sz w:val="24"/>
          <w:szCs w:val="24"/>
        </w:rPr>
        <w:t xml:space="preserve">. It was also an internationally recognized vendor of Nokia series of mobile phones and smartphones. </w:t>
      </w:r>
    </w:p>
    <w:p w:rsidR="00096E68" w:rsidRDefault="00096E68" w:rsidP="00096E68">
      <w:pPr>
        <w:spacing w:line="480" w:lineRule="auto"/>
        <w:rPr>
          <w:rFonts w:ascii="Times New Roman" w:hAnsi="Times New Roman" w:cs="Times New Roman"/>
          <w:sz w:val="24"/>
          <w:szCs w:val="24"/>
        </w:rPr>
      </w:pPr>
      <w:r>
        <w:rPr>
          <w:rFonts w:ascii="Times New Roman" w:hAnsi="Times New Roman" w:cs="Times New Roman"/>
          <w:sz w:val="24"/>
          <w:szCs w:val="24"/>
        </w:rPr>
        <w:t>Motive</w:t>
      </w:r>
    </w:p>
    <w:p w:rsidR="00356B33" w:rsidRDefault="00096E68" w:rsidP="00096E68">
      <w:pPr>
        <w:spacing w:line="480" w:lineRule="auto"/>
        <w:rPr>
          <w:rFonts w:ascii="Times New Roman" w:hAnsi="Times New Roman" w:cs="Times New Roman"/>
          <w:sz w:val="24"/>
          <w:szCs w:val="24"/>
        </w:rPr>
      </w:pPr>
      <w:r>
        <w:rPr>
          <w:rFonts w:ascii="Times New Roman" w:hAnsi="Times New Roman" w:cs="Times New Roman"/>
          <w:sz w:val="24"/>
          <w:szCs w:val="24"/>
        </w:rPr>
        <w:t>The agreement had many reasons that it should have taken place and took place at the right time. The Microsoft Corporation had the desire to keep its momentum in its endeavor to own at least 15% of the mobile phone industry</w:t>
      </w:r>
      <w:r w:rsidR="00DA2BE5">
        <w:rPr>
          <w:rFonts w:ascii="Times New Roman" w:hAnsi="Times New Roman" w:cs="Times New Roman"/>
          <w:sz w:val="24"/>
          <w:szCs w:val="24"/>
        </w:rPr>
        <w:t xml:space="preserve"> (</w:t>
      </w:r>
      <w:r w:rsidR="00DA2BE5" w:rsidRPr="005A67B6">
        <w:rPr>
          <w:rFonts w:ascii="Times New Roman" w:hAnsi="Times New Roman" w:cs="Times New Roman"/>
          <w:noProof/>
          <w:sz w:val="24"/>
          <w:szCs w:val="24"/>
        </w:rPr>
        <w:t>Singh, 2014</w:t>
      </w:r>
      <w:r w:rsidR="00DA2BE5">
        <w:rPr>
          <w:rFonts w:ascii="Times New Roman" w:hAnsi="Times New Roman" w:cs="Times New Roman"/>
          <w:sz w:val="24"/>
          <w:szCs w:val="24"/>
        </w:rPr>
        <w:t>)</w:t>
      </w:r>
      <w:r>
        <w:rPr>
          <w:rFonts w:ascii="Times New Roman" w:hAnsi="Times New Roman" w:cs="Times New Roman"/>
          <w:sz w:val="24"/>
          <w:szCs w:val="24"/>
        </w:rPr>
        <w:t xml:space="preserve">. The figures show that this was a good move in contrast to the Surface phone project that flopped and cost Microsoft about nine hundred million United States Dollar.  Recent figures show that the child of the merger, the Microsoft Windows phone had the highest ever share of the market at 8% surpassing the BlackBerry </w:t>
      </w:r>
      <w:r w:rsidR="00356B33">
        <w:rPr>
          <w:rFonts w:ascii="Times New Roman" w:hAnsi="Times New Roman" w:cs="Times New Roman"/>
          <w:sz w:val="24"/>
          <w:szCs w:val="24"/>
        </w:rPr>
        <w:t>Corporation</w:t>
      </w:r>
      <w:r w:rsidR="000A590B">
        <w:rPr>
          <w:rFonts w:ascii="Times New Roman" w:hAnsi="Times New Roman" w:cs="Times New Roman"/>
          <w:sz w:val="24"/>
          <w:szCs w:val="24"/>
        </w:rPr>
        <w:t xml:space="preserve"> (Kalm </w:t>
      </w:r>
      <w:r w:rsidR="000A590B" w:rsidRPr="005A67B6">
        <w:rPr>
          <w:rFonts w:ascii="Times New Roman" w:hAnsi="Times New Roman" w:cs="Times New Roman"/>
          <w:noProof/>
          <w:sz w:val="24"/>
          <w:szCs w:val="24"/>
        </w:rPr>
        <w:t>et al</w:t>
      </w:r>
      <w:r w:rsidR="005A67B6">
        <w:rPr>
          <w:rFonts w:ascii="Times New Roman" w:hAnsi="Times New Roman" w:cs="Times New Roman"/>
          <w:noProof/>
          <w:sz w:val="24"/>
          <w:szCs w:val="24"/>
        </w:rPr>
        <w:t>.</w:t>
      </w:r>
      <w:r w:rsidR="000A590B">
        <w:rPr>
          <w:rFonts w:ascii="Times New Roman" w:hAnsi="Times New Roman" w:cs="Times New Roman"/>
          <w:sz w:val="24"/>
          <w:szCs w:val="24"/>
        </w:rPr>
        <w:t>, 2013)</w:t>
      </w:r>
      <w:r>
        <w:rPr>
          <w:rFonts w:ascii="Times New Roman" w:hAnsi="Times New Roman" w:cs="Times New Roman"/>
          <w:sz w:val="24"/>
          <w:szCs w:val="24"/>
        </w:rPr>
        <w:t xml:space="preserve">. In </w:t>
      </w:r>
      <w:r w:rsidR="00356B33">
        <w:rPr>
          <w:rFonts w:ascii="Times New Roman" w:hAnsi="Times New Roman" w:cs="Times New Roman"/>
          <w:sz w:val="24"/>
          <w:szCs w:val="24"/>
        </w:rPr>
        <w:t xml:space="preserve">2011 </w:t>
      </w:r>
      <w:r w:rsidR="00356B33" w:rsidRPr="005A67B6">
        <w:rPr>
          <w:rFonts w:ascii="Times New Roman" w:hAnsi="Times New Roman" w:cs="Times New Roman"/>
          <w:noProof/>
          <w:sz w:val="24"/>
          <w:szCs w:val="24"/>
        </w:rPr>
        <w:t>Mic</w:t>
      </w:r>
      <w:r w:rsidR="005A67B6">
        <w:rPr>
          <w:rFonts w:ascii="Times New Roman" w:hAnsi="Times New Roman" w:cs="Times New Roman"/>
          <w:noProof/>
          <w:sz w:val="24"/>
          <w:szCs w:val="24"/>
        </w:rPr>
        <w:t>r</w:t>
      </w:r>
      <w:r w:rsidR="00356B33" w:rsidRPr="005A67B6">
        <w:rPr>
          <w:rFonts w:ascii="Times New Roman" w:hAnsi="Times New Roman" w:cs="Times New Roman"/>
          <w:noProof/>
          <w:sz w:val="24"/>
          <w:szCs w:val="24"/>
        </w:rPr>
        <w:t>osoft</w:t>
      </w:r>
      <w:r w:rsidR="00356B33">
        <w:rPr>
          <w:rFonts w:ascii="Times New Roman" w:hAnsi="Times New Roman" w:cs="Times New Roman"/>
          <w:sz w:val="24"/>
          <w:szCs w:val="24"/>
        </w:rPr>
        <w:t xml:space="preserve"> declared the aim to own 15% of the mobile phone </w:t>
      </w:r>
      <w:r w:rsidR="00356B33">
        <w:rPr>
          <w:rFonts w:ascii="Times New Roman" w:hAnsi="Times New Roman" w:cs="Times New Roman"/>
          <w:sz w:val="24"/>
          <w:szCs w:val="24"/>
        </w:rPr>
        <w:lastRenderedPageBreak/>
        <w:t xml:space="preserve">industry by 2018 making </w:t>
      </w:r>
      <w:r w:rsidR="005A67B6">
        <w:rPr>
          <w:rFonts w:ascii="Times New Roman" w:hAnsi="Times New Roman" w:cs="Times New Roman"/>
          <w:sz w:val="24"/>
          <w:szCs w:val="24"/>
        </w:rPr>
        <w:t xml:space="preserve">an </w:t>
      </w:r>
      <w:r w:rsidR="00356B33" w:rsidRPr="005A67B6">
        <w:rPr>
          <w:rFonts w:ascii="Times New Roman" w:hAnsi="Times New Roman" w:cs="Times New Roman"/>
          <w:noProof/>
          <w:sz w:val="24"/>
          <w:szCs w:val="24"/>
        </w:rPr>
        <w:t>incentive</w:t>
      </w:r>
      <w:r w:rsidR="00356B33">
        <w:rPr>
          <w:rFonts w:ascii="Times New Roman" w:hAnsi="Times New Roman" w:cs="Times New Roman"/>
          <w:sz w:val="24"/>
          <w:szCs w:val="24"/>
        </w:rPr>
        <w:t xml:space="preserve"> for the merger since a report </w:t>
      </w:r>
      <w:r w:rsidR="00356B33" w:rsidRPr="005A67B6">
        <w:rPr>
          <w:rFonts w:ascii="Times New Roman" w:hAnsi="Times New Roman" w:cs="Times New Roman"/>
          <w:noProof/>
          <w:sz w:val="24"/>
          <w:szCs w:val="24"/>
        </w:rPr>
        <w:t>f</w:t>
      </w:r>
      <w:r w:rsidR="005A67B6">
        <w:rPr>
          <w:rFonts w:ascii="Times New Roman" w:hAnsi="Times New Roman" w:cs="Times New Roman"/>
          <w:noProof/>
          <w:sz w:val="24"/>
          <w:szCs w:val="24"/>
        </w:rPr>
        <w:t>ro</w:t>
      </w:r>
      <w:r w:rsidR="00356B33" w:rsidRPr="005A67B6">
        <w:rPr>
          <w:rFonts w:ascii="Times New Roman" w:hAnsi="Times New Roman" w:cs="Times New Roman"/>
          <w:noProof/>
          <w:sz w:val="24"/>
          <w:szCs w:val="24"/>
        </w:rPr>
        <w:t>m</w:t>
      </w:r>
      <w:r w:rsidR="00356B33">
        <w:rPr>
          <w:rFonts w:ascii="Times New Roman" w:hAnsi="Times New Roman" w:cs="Times New Roman"/>
          <w:sz w:val="24"/>
          <w:szCs w:val="24"/>
        </w:rPr>
        <w:t xml:space="preserve"> BGR showed 81.6% of the Windows Phone sales came from the Nokia Hardware</w:t>
      </w:r>
      <w:r w:rsidR="000A590B">
        <w:rPr>
          <w:rFonts w:ascii="Times New Roman" w:hAnsi="Times New Roman" w:cs="Times New Roman"/>
          <w:sz w:val="24"/>
          <w:szCs w:val="24"/>
        </w:rPr>
        <w:t xml:space="preserve"> (Kalm </w:t>
      </w:r>
      <w:r w:rsidR="000A590B" w:rsidRPr="005A67B6">
        <w:rPr>
          <w:rFonts w:ascii="Times New Roman" w:hAnsi="Times New Roman" w:cs="Times New Roman"/>
          <w:noProof/>
          <w:sz w:val="24"/>
          <w:szCs w:val="24"/>
        </w:rPr>
        <w:t>et al</w:t>
      </w:r>
      <w:r w:rsidR="005A67B6">
        <w:rPr>
          <w:rFonts w:ascii="Times New Roman" w:hAnsi="Times New Roman" w:cs="Times New Roman"/>
          <w:noProof/>
          <w:sz w:val="24"/>
          <w:szCs w:val="24"/>
        </w:rPr>
        <w:t>.</w:t>
      </w:r>
      <w:r w:rsidR="000A590B">
        <w:rPr>
          <w:rFonts w:ascii="Times New Roman" w:hAnsi="Times New Roman" w:cs="Times New Roman"/>
          <w:sz w:val="24"/>
          <w:szCs w:val="24"/>
        </w:rPr>
        <w:t>, 2013)</w:t>
      </w:r>
      <w:r w:rsidR="00356B33">
        <w:rPr>
          <w:rFonts w:ascii="Times New Roman" w:hAnsi="Times New Roman" w:cs="Times New Roman"/>
          <w:sz w:val="24"/>
          <w:szCs w:val="24"/>
        </w:rPr>
        <w:t xml:space="preserve">. </w:t>
      </w:r>
    </w:p>
    <w:p w:rsidR="00096E68" w:rsidRDefault="00356B33" w:rsidP="00096E6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control of the hardware would mean </w:t>
      </w:r>
      <w:r w:rsidR="005A67B6">
        <w:rPr>
          <w:rFonts w:ascii="Times New Roman" w:hAnsi="Times New Roman" w:cs="Times New Roman"/>
          <w:sz w:val="24"/>
          <w:szCs w:val="24"/>
        </w:rPr>
        <w:t xml:space="preserve">the </w:t>
      </w:r>
      <w:r w:rsidRPr="005A67B6">
        <w:rPr>
          <w:rFonts w:ascii="Times New Roman" w:hAnsi="Times New Roman" w:cs="Times New Roman"/>
          <w:noProof/>
          <w:sz w:val="24"/>
          <w:szCs w:val="24"/>
        </w:rPr>
        <w:t>improved</w:t>
      </w:r>
      <w:r>
        <w:rPr>
          <w:rFonts w:ascii="Times New Roman" w:hAnsi="Times New Roman" w:cs="Times New Roman"/>
          <w:sz w:val="24"/>
          <w:szCs w:val="24"/>
        </w:rPr>
        <w:t xml:space="preserve"> integration of the software and the hardware of the Microsoft Windows phone as exemplified by Apple phone franchise. The move also meant that user experience would be more consistent developing customer loyalty and brand recognition. Giving good experience of </w:t>
      </w:r>
      <w:r w:rsidR="005A67B6">
        <w:rPr>
          <w:rFonts w:ascii="Times New Roman" w:hAnsi="Times New Roman" w:cs="Times New Roman"/>
          <w:sz w:val="24"/>
          <w:szCs w:val="24"/>
        </w:rPr>
        <w:t xml:space="preserve">the </w:t>
      </w:r>
      <w:r w:rsidRPr="005A67B6">
        <w:rPr>
          <w:rFonts w:ascii="Times New Roman" w:hAnsi="Times New Roman" w:cs="Times New Roman"/>
          <w:noProof/>
          <w:sz w:val="24"/>
          <w:szCs w:val="24"/>
        </w:rPr>
        <w:t>user</w:t>
      </w:r>
      <w:r>
        <w:rPr>
          <w:rFonts w:ascii="Times New Roman" w:hAnsi="Times New Roman" w:cs="Times New Roman"/>
          <w:sz w:val="24"/>
          <w:szCs w:val="24"/>
        </w:rPr>
        <w:t xml:space="preserve"> of Microsoft products through their phones would mean that the customers would keep using more of the Microsoft products in what </w:t>
      </w:r>
      <w:r w:rsidRPr="005A67B6">
        <w:rPr>
          <w:rFonts w:ascii="Times New Roman" w:hAnsi="Times New Roman" w:cs="Times New Roman"/>
          <w:noProof/>
          <w:sz w:val="24"/>
          <w:szCs w:val="24"/>
        </w:rPr>
        <w:t>i</w:t>
      </w:r>
      <w:r w:rsidR="005A67B6">
        <w:rPr>
          <w:rFonts w:ascii="Times New Roman" w:hAnsi="Times New Roman" w:cs="Times New Roman"/>
          <w:noProof/>
          <w:sz w:val="24"/>
          <w:szCs w:val="24"/>
        </w:rPr>
        <w:t>t</w:t>
      </w:r>
      <w:r>
        <w:rPr>
          <w:rFonts w:ascii="Times New Roman" w:hAnsi="Times New Roman" w:cs="Times New Roman"/>
          <w:sz w:val="24"/>
          <w:szCs w:val="24"/>
        </w:rPr>
        <w:t xml:space="preserve"> seemed the Halo effect by Microsoft</w:t>
      </w:r>
      <w:r w:rsidR="00B76FDF" w:rsidRPr="00B76FDF">
        <w:rPr>
          <w:rFonts w:ascii="Times New Roman" w:hAnsi="Times New Roman" w:cs="Times New Roman"/>
          <w:noProof/>
          <w:sz w:val="24"/>
          <w:szCs w:val="24"/>
        </w:rPr>
        <w:t xml:space="preserve"> </w:t>
      </w:r>
      <w:r w:rsidR="00B76FDF">
        <w:rPr>
          <w:rFonts w:ascii="Times New Roman" w:hAnsi="Times New Roman" w:cs="Times New Roman"/>
          <w:noProof/>
          <w:sz w:val="24"/>
          <w:szCs w:val="24"/>
        </w:rPr>
        <w:t>(</w:t>
      </w:r>
      <w:r w:rsidR="00B76FDF" w:rsidRPr="005A67B6">
        <w:rPr>
          <w:rFonts w:ascii="Times New Roman" w:hAnsi="Times New Roman" w:cs="Times New Roman"/>
          <w:noProof/>
          <w:sz w:val="24"/>
          <w:szCs w:val="24"/>
        </w:rPr>
        <w:t>Singh, 2014</w:t>
      </w:r>
      <w:r w:rsidR="00B76FDF">
        <w:rPr>
          <w:rFonts w:ascii="Times New Roman" w:hAnsi="Times New Roman" w:cs="Times New Roman"/>
          <w:noProof/>
          <w:sz w:val="24"/>
          <w:szCs w:val="24"/>
        </w:rPr>
        <w:t>)</w:t>
      </w:r>
      <w:r>
        <w:rPr>
          <w:rFonts w:ascii="Times New Roman" w:hAnsi="Times New Roman" w:cs="Times New Roman"/>
          <w:sz w:val="24"/>
          <w:szCs w:val="24"/>
        </w:rPr>
        <w:t xml:space="preserve">.  </w:t>
      </w:r>
    </w:p>
    <w:p w:rsidR="00096E68" w:rsidRDefault="00096E68" w:rsidP="009C14E5">
      <w:pPr>
        <w:spacing w:line="480" w:lineRule="auto"/>
        <w:rPr>
          <w:rFonts w:ascii="Times New Roman" w:hAnsi="Times New Roman" w:cs="Times New Roman"/>
          <w:sz w:val="24"/>
          <w:szCs w:val="24"/>
        </w:rPr>
      </w:pPr>
      <w:r>
        <w:rPr>
          <w:rFonts w:ascii="Times New Roman" w:hAnsi="Times New Roman" w:cs="Times New Roman"/>
          <w:sz w:val="24"/>
          <w:szCs w:val="24"/>
        </w:rPr>
        <w:t xml:space="preserve">Impact </w:t>
      </w:r>
    </w:p>
    <w:p w:rsidR="00E63B59" w:rsidRDefault="009C14E5" w:rsidP="009C14E5">
      <w:pPr>
        <w:spacing w:line="480" w:lineRule="auto"/>
        <w:rPr>
          <w:rFonts w:ascii="Times New Roman" w:hAnsi="Times New Roman" w:cs="Times New Roman"/>
          <w:sz w:val="24"/>
          <w:szCs w:val="24"/>
        </w:rPr>
      </w:pPr>
      <w:r>
        <w:rPr>
          <w:rFonts w:ascii="Times New Roman" w:hAnsi="Times New Roman" w:cs="Times New Roman"/>
          <w:sz w:val="24"/>
          <w:szCs w:val="24"/>
        </w:rPr>
        <w:t xml:space="preserve">Microsoft took the Nokia </w:t>
      </w:r>
      <w:r w:rsidR="00E63B59">
        <w:rPr>
          <w:rFonts w:ascii="Times New Roman" w:hAnsi="Times New Roman" w:cs="Times New Roman"/>
          <w:sz w:val="24"/>
          <w:szCs w:val="24"/>
        </w:rPr>
        <w:t>franchise</w:t>
      </w:r>
      <w:r>
        <w:rPr>
          <w:rFonts w:ascii="Times New Roman" w:hAnsi="Times New Roman" w:cs="Times New Roman"/>
          <w:sz w:val="24"/>
          <w:szCs w:val="24"/>
        </w:rPr>
        <w:t xml:space="preserve"> under its Microsoft mobile </w:t>
      </w:r>
      <w:r w:rsidR="00E63B59">
        <w:rPr>
          <w:rFonts w:ascii="Times New Roman" w:hAnsi="Times New Roman" w:cs="Times New Roman"/>
          <w:sz w:val="24"/>
          <w:szCs w:val="24"/>
        </w:rPr>
        <w:t>subsidiary. It took over Nokia’s devices and services business in what was known to be one among the largest merges in the technology world. The Nokia hit devices such as the Nokia Lumia, the Nokia Asha</w:t>
      </w:r>
      <w:r w:rsidR="005A67B6">
        <w:rPr>
          <w:rFonts w:ascii="Times New Roman" w:hAnsi="Times New Roman" w:cs="Times New Roman"/>
          <w:sz w:val="24"/>
          <w:szCs w:val="24"/>
        </w:rPr>
        <w:t>,</w:t>
      </w:r>
      <w:r w:rsidR="00E63B59">
        <w:rPr>
          <w:rFonts w:ascii="Times New Roman" w:hAnsi="Times New Roman" w:cs="Times New Roman"/>
          <w:sz w:val="24"/>
          <w:szCs w:val="24"/>
        </w:rPr>
        <w:t xml:space="preserve"> </w:t>
      </w:r>
      <w:r w:rsidR="00E63B59" w:rsidRPr="005A67B6">
        <w:rPr>
          <w:rFonts w:ascii="Times New Roman" w:hAnsi="Times New Roman" w:cs="Times New Roman"/>
          <w:noProof/>
          <w:sz w:val="24"/>
          <w:szCs w:val="24"/>
        </w:rPr>
        <w:t>and</w:t>
      </w:r>
      <w:r w:rsidR="00E63B59">
        <w:rPr>
          <w:rFonts w:ascii="Times New Roman" w:hAnsi="Times New Roman" w:cs="Times New Roman"/>
          <w:sz w:val="24"/>
          <w:szCs w:val="24"/>
        </w:rPr>
        <w:t xml:space="preserve"> the Nokia X series were under the umbrella of Microsoft. Microsoft also took over the design teams, the supply chains, the employees, the company accessories, a large percentage </w:t>
      </w:r>
      <w:r w:rsidR="004C1B26">
        <w:rPr>
          <w:rFonts w:ascii="Times New Roman" w:hAnsi="Times New Roman" w:cs="Times New Roman"/>
          <w:sz w:val="24"/>
          <w:szCs w:val="24"/>
        </w:rPr>
        <w:t>of its manufacturing pants and</w:t>
      </w:r>
      <w:r w:rsidR="00E63B59">
        <w:rPr>
          <w:rFonts w:ascii="Times New Roman" w:hAnsi="Times New Roman" w:cs="Times New Roman"/>
          <w:sz w:val="24"/>
          <w:szCs w:val="24"/>
        </w:rPr>
        <w:t xml:space="preserve"> all of Nokia developer relations</w:t>
      </w:r>
      <w:r w:rsidR="00DA2BE5">
        <w:rPr>
          <w:rFonts w:ascii="Times New Roman" w:hAnsi="Times New Roman" w:cs="Times New Roman"/>
          <w:sz w:val="24"/>
          <w:szCs w:val="24"/>
        </w:rPr>
        <w:t xml:space="preserve"> (</w:t>
      </w:r>
      <w:proofErr w:type="spellStart"/>
      <w:r w:rsidR="00DA2BE5" w:rsidRPr="00DA2BE5">
        <w:rPr>
          <w:rFonts w:ascii="Times New Roman" w:hAnsi="Times New Roman" w:cs="Times New Roman"/>
          <w:sz w:val="24"/>
          <w:szCs w:val="24"/>
        </w:rPr>
        <w:t>Ovide</w:t>
      </w:r>
      <w:proofErr w:type="spellEnd"/>
      <w:r w:rsidR="00DA2BE5" w:rsidRPr="00DA2BE5">
        <w:rPr>
          <w:rFonts w:ascii="Times New Roman" w:hAnsi="Times New Roman" w:cs="Times New Roman"/>
          <w:sz w:val="24"/>
          <w:szCs w:val="24"/>
        </w:rPr>
        <w:t>,</w:t>
      </w:r>
      <w:r w:rsidR="00DA2BE5">
        <w:rPr>
          <w:rFonts w:ascii="Times New Roman" w:hAnsi="Times New Roman" w:cs="Times New Roman"/>
          <w:sz w:val="24"/>
          <w:szCs w:val="24"/>
        </w:rPr>
        <w:t xml:space="preserve"> 2013)</w:t>
      </w:r>
      <w:r w:rsidR="00E63B59">
        <w:rPr>
          <w:rFonts w:ascii="Times New Roman" w:hAnsi="Times New Roman" w:cs="Times New Roman"/>
          <w:sz w:val="24"/>
          <w:szCs w:val="24"/>
        </w:rPr>
        <w:t xml:space="preserve">. </w:t>
      </w:r>
    </w:p>
    <w:p w:rsidR="00D50764" w:rsidRDefault="0033584C" w:rsidP="009C14E5">
      <w:pPr>
        <w:spacing w:line="480" w:lineRule="auto"/>
        <w:rPr>
          <w:rFonts w:ascii="Times New Roman" w:hAnsi="Times New Roman" w:cs="Times New Roman"/>
          <w:sz w:val="24"/>
          <w:szCs w:val="24"/>
        </w:rPr>
      </w:pPr>
      <w:r>
        <w:rPr>
          <w:rFonts w:ascii="Times New Roman" w:hAnsi="Times New Roman" w:cs="Times New Roman"/>
          <w:sz w:val="24"/>
          <w:szCs w:val="24"/>
        </w:rPr>
        <w:t xml:space="preserve">Microsoft maintained a lot of the staff in the agreement including the Chief Executive Officer that served Nokia Company and as its president. Stephen </w:t>
      </w:r>
      <w:proofErr w:type="spellStart"/>
      <w:r>
        <w:rPr>
          <w:rFonts w:ascii="Times New Roman" w:hAnsi="Times New Roman" w:cs="Times New Roman"/>
          <w:sz w:val="24"/>
          <w:szCs w:val="24"/>
        </w:rPr>
        <w:t>Elop</w:t>
      </w:r>
      <w:proofErr w:type="spellEnd"/>
      <w:r>
        <w:rPr>
          <w:rFonts w:ascii="Times New Roman" w:hAnsi="Times New Roman" w:cs="Times New Roman"/>
          <w:sz w:val="24"/>
          <w:szCs w:val="24"/>
        </w:rPr>
        <w:t xml:space="preserve"> now serves as </w:t>
      </w:r>
      <w:r w:rsidR="005A67B6">
        <w:rPr>
          <w:rFonts w:ascii="Times New Roman" w:hAnsi="Times New Roman" w:cs="Times New Roman"/>
          <w:sz w:val="24"/>
          <w:szCs w:val="24"/>
        </w:rPr>
        <w:t>t</w:t>
      </w:r>
      <w:r w:rsidRPr="005A67B6">
        <w:rPr>
          <w:rFonts w:ascii="Times New Roman" w:hAnsi="Times New Roman" w:cs="Times New Roman"/>
          <w:noProof/>
          <w:sz w:val="24"/>
          <w:szCs w:val="24"/>
        </w:rPr>
        <w:t>he</w:t>
      </w:r>
      <w:r>
        <w:rPr>
          <w:rFonts w:ascii="Times New Roman" w:hAnsi="Times New Roman" w:cs="Times New Roman"/>
          <w:sz w:val="24"/>
          <w:szCs w:val="24"/>
        </w:rPr>
        <w:t xml:space="preserve"> Vice president of the </w:t>
      </w:r>
      <w:r w:rsidR="00D50764">
        <w:rPr>
          <w:rFonts w:ascii="Times New Roman" w:hAnsi="Times New Roman" w:cs="Times New Roman"/>
          <w:sz w:val="24"/>
          <w:szCs w:val="24"/>
        </w:rPr>
        <w:t>Microsoft</w:t>
      </w:r>
      <w:r>
        <w:rPr>
          <w:rFonts w:ascii="Times New Roman" w:hAnsi="Times New Roman" w:cs="Times New Roman"/>
          <w:sz w:val="24"/>
          <w:szCs w:val="24"/>
        </w:rPr>
        <w:t xml:space="preserve"> devices group and </w:t>
      </w:r>
      <w:proofErr w:type="spellStart"/>
      <w:r>
        <w:rPr>
          <w:rFonts w:ascii="Times New Roman" w:hAnsi="Times New Roman" w:cs="Times New Roman"/>
          <w:sz w:val="24"/>
          <w:szCs w:val="24"/>
        </w:rPr>
        <w:t>reposts</w:t>
      </w:r>
      <w:proofErr w:type="spellEnd"/>
      <w:r>
        <w:rPr>
          <w:rFonts w:ascii="Times New Roman" w:hAnsi="Times New Roman" w:cs="Times New Roman"/>
          <w:sz w:val="24"/>
          <w:szCs w:val="24"/>
        </w:rPr>
        <w:t xml:space="preserve"> </w:t>
      </w:r>
      <w:r w:rsidR="00D50764">
        <w:rPr>
          <w:rFonts w:ascii="Times New Roman" w:hAnsi="Times New Roman" w:cs="Times New Roman"/>
          <w:sz w:val="24"/>
          <w:szCs w:val="24"/>
        </w:rPr>
        <w:t>directly</w:t>
      </w:r>
      <w:r>
        <w:rPr>
          <w:rFonts w:ascii="Times New Roman" w:hAnsi="Times New Roman" w:cs="Times New Roman"/>
          <w:sz w:val="24"/>
          <w:szCs w:val="24"/>
        </w:rPr>
        <w:t xml:space="preserve"> to the Chief </w:t>
      </w:r>
      <w:r w:rsidR="00D50764">
        <w:rPr>
          <w:rFonts w:ascii="Times New Roman" w:hAnsi="Times New Roman" w:cs="Times New Roman"/>
          <w:sz w:val="24"/>
          <w:szCs w:val="24"/>
        </w:rPr>
        <w:t>Executive</w:t>
      </w:r>
      <w:r>
        <w:rPr>
          <w:rFonts w:ascii="Times New Roman" w:hAnsi="Times New Roman" w:cs="Times New Roman"/>
          <w:sz w:val="24"/>
          <w:szCs w:val="24"/>
        </w:rPr>
        <w:t xml:space="preserve"> Officer of Microsoft </w:t>
      </w:r>
      <w:r w:rsidR="00D50764">
        <w:rPr>
          <w:rFonts w:ascii="Times New Roman" w:hAnsi="Times New Roman" w:cs="Times New Roman"/>
          <w:sz w:val="24"/>
          <w:szCs w:val="24"/>
        </w:rPr>
        <w:t xml:space="preserve">Devices Group Satya Nadella. He majorly oversees hardware lineup of the Microsoft Devices Group including the Perceptive Pixel Products known as PPI, phone, </w:t>
      </w:r>
      <w:r w:rsidR="00D50764" w:rsidRPr="005A67B6">
        <w:rPr>
          <w:rFonts w:ascii="Times New Roman" w:hAnsi="Times New Roman" w:cs="Times New Roman"/>
          <w:noProof/>
          <w:sz w:val="24"/>
          <w:szCs w:val="24"/>
        </w:rPr>
        <w:t>tablets,</w:t>
      </w:r>
      <w:r w:rsidR="00D50764">
        <w:rPr>
          <w:rFonts w:ascii="Times New Roman" w:hAnsi="Times New Roman" w:cs="Times New Roman"/>
          <w:sz w:val="24"/>
          <w:szCs w:val="24"/>
        </w:rPr>
        <w:t xml:space="preserve"> Xbox, surface and all the accessories to this hardware lineup. </w:t>
      </w:r>
      <w:r>
        <w:rPr>
          <w:rFonts w:ascii="Times New Roman" w:hAnsi="Times New Roman" w:cs="Times New Roman"/>
          <w:sz w:val="24"/>
          <w:szCs w:val="24"/>
        </w:rPr>
        <w:t xml:space="preserve">This agreement also maintained the design </w:t>
      </w:r>
      <w:r w:rsidRPr="005A67B6">
        <w:rPr>
          <w:rFonts w:ascii="Times New Roman" w:hAnsi="Times New Roman" w:cs="Times New Roman"/>
          <w:noProof/>
          <w:sz w:val="24"/>
          <w:szCs w:val="24"/>
        </w:rPr>
        <w:t>team</w:t>
      </w:r>
      <w:r>
        <w:rPr>
          <w:rFonts w:ascii="Times New Roman" w:hAnsi="Times New Roman" w:cs="Times New Roman"/>
          <w:sz w:val="24"/>
          <w:szCs w:val="24"/>
        </w:rPr>
        <w:t xml:space="preserve"> and the Nokia Company imaging team that was switched over to Microsoft</w:t>
      </w:r>
      <w:r w:rsidR="00623900">
        <w:rPr>
          <w:rFonts w:ascii="Times New Roman" w:hAnsi="Times New Roman" w:cs="Times New Roman"/>
          <w:sz w:val="24"/>
          <w:szCs w:val="24"/>
        </w:rPr>
        <w:t xml:space="preserve"> (</w:t>
      </w:r>
      <w:r w:rsidR="00623900" w:rsidRPr="00CC19E9">
        <w:rPr>
          <w:rFonts w:ascii="Times New Roman" w:hAnsi="Times New Roman" w:cs="Times New Roman"/>
          <w:sz w:val="24"/>
          <w:szCs w:val="24"/>
          <w:lang w:val="en-GB"/>
        </w:rPr>
        <w:t>Teixeira,</w:t>
      </w:r>
      <w:r w:rsidR="00623900">
        <w:rPr>
          <w:rFonts w:ascii="Times New Roman" w:hAnsi="Times New Roman" w:cs="Times New Roman"/>
          <w:sz w:val="24"/>
          <w:szCs w:val="24"/>
          <w:lang w:val="en-GB"/>
        </w:rPr>
        <w:t xml:space="preserve"> 2015)</w:t>
      </w:r>
      <w:r>
        <w:rPr>
          <w:rFonts w:ascii="Times New Roman" w:hAnsi="Times New Roman" w:cs="Times New Roman"/>
          <w:sz w:val="24"/>
          <w:szCs w:val="24"/>
        </w:rPr>
        <w:t xml:space="preserve">. </w:t>
      </w:r>
    </w:p>
    <w:p w:rsidR="007E07A2" w:rsidRDefault="00E63B59" w:rsidP="009C14E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 the agreement, Microsoft was let to control</w:t>
      </w:r>
      <w:r w:rsidR="004C1B26">
        <w:rPr>
          <w:rFonts w:ascii="Times New Roman" w:hAnsi="Times New Roman" w:cs="Times New Roman"/>
          <w:sz w:val="24"/>
          <w:szCs w:val="24"/>
        </w:rPr>
        <w:t xml:space="preserve"> the IP agreements than Nokia has created. </w:t>
      </w:r>
      <w:r w:rsidR="004C1B26" w:rsidRPr="005A67B6">
        <w:rPr>
          <w:rFonts w:ascii="Times New Roman" w:hAnsi="Times New Roman" w:cs="Times New Roman"/>
          <w:noProof/>
          <w:sz w:val="24"/>
          <w:szCs w:val="24"/>
        </w:rPr>
        <w:t>Additionally</w:t>
      </w:r>
      <w:r w:rsidR="005A67B6">
        <w:rPr>
          <w:rFonts w:ascii="Times New Roman" w:hAnsi="Times New Roman" w:cs="Times New Roman"/>
          <w:noProof/>
          <w:sz w:val="24"/>
          <w:szCs w:val="24"/>
        </w:rPr>
        <w:t>,</w:t>
      </w:r>
      <w:r w:rsidR="0033584C">
        <w:rPr>
          <w:rFonts w:ascii="Times New Roman" w:hAnsi="Times New Roman" w:cs="Times New Roman"/>
          <w:sz w:val="24"/>
          <w:szCs w:val="24"/>
        </w:rPr>
        <w:t xml:space="preserve"> it included the</w:t>
      </w:r>
      <w:r w:rsidR="004C1B26">
        <w:rPr>
          <w:rFonts w:ascii="Times New Roman" w:hAnsi="Times New Roman" w:cs="Times New Roman"/>
          <w:sz w:val="24"/>
          <w:szCs w:val="24"/>
        </w:rPr>
        <w:t xml:space="preserve"> third party contacts that </w:t>
      </w:r>
      <w:r w:rsidR="004C1B26" w:rsidRPr="005A67B6">
        <w:rPr>
          <w:rFonts w:ascii="Times New Roman" w:hAnsi="Times New Roman" w:cs="Times New Roman"/>
          <w:noProof/>
          <w:sz w:val="24"/>
          <w:szCs w:val="24"/>
        </w:rPr>
        <w:t>ha</w:t>
      </w:r>
      <w:r w:rsidR="005A67B6">
        <w:rPr>
          <w:rFonts w:ascii="Times New Roman" w:hAnsi="Times New Roman" w:cs="Times New Roman"/>
          <w:noProof/>
          <w:sz w:val="24"/>
          <w:szCs w:val="24"/>
        </w:rPr>
        <w:t>ve</w:t>
      </w:r>
      <w:r w:rsidR="004C1B26">
        <w:rPr>
          <w:rFonts w:ascii="Times New Roman" w:hAnsi="Times New Roman" w:cs="Times New Roman"/>
          <w:sz w:val="24"/>
          <w:szCs w:val="24"/>
        </w:rPr>
        <w:t xml:space="preserve"> </w:t>
      </w:r>
      <w:r w:rsidR="004C1B26" w:rsidRPr="00BD4820">
        <w:rPr>
          <w:rFonts w:ascii="Times New Roman" w:hAnsi="Times New Roman" w:cs="Times New Roman"/>
          <w:noProof/>
          <w:sz w:val="24"/>
          <w:szCs w:val="24"/>
        </w:rPr>
        <w:t>been created</w:t>
      </w:r>
      <w:r w:rsidR="004C1B26">
        <w:rPr>
          <w:rFonts w:ascii="Times New Roman" w:hAnsi="Times New Roman" w:cs="Times New Roman"/>
          <w:sz w:val="24"/>
          <w:szCs w:val="24"/>
        </w:rPr>
        <w:t xml:space="preserve"> </w:t>
      </w:r>
      <w:r w:rsidR="005A67B6">
        <w:rPr>
          <w:rFonts w:ascii="Times New Roman" w:hAnsi="Times New Roman" w:cs="Times New Roman"/>
          <w:noProof/>
          <w:sz w:val="24"/>
          <w:szCs w:val="24"/>
        </w:rPr>
        <w:t>about</w:t>
      </w:r>
      <w:r w:rsidR="004C1B26">
        <w:rPr>
          <w:rFonts w:ascii="Times New Roman" w:hAnsi="Times New Roman" w:cs="Times New Roman"/>
          <w:sz w:val="24"/>
          <w:szCs w:val="24"/>
        </w:rPr>
        <w:t xml:space="preserve"> the devices of Nokia </w:t>
      </w:r>
      <w:r w:rsidR="0033584C">
        <w:rPr>
          <w:rFonts w:ascii="Times New Roman" w:hAnsi="Times New Roman" w:cs="Times New Roman"/>
          <w:sz w:val="24"/>
          <w:szCs w:val="24"/>
        </w:rPr>
        <w:t>Company</w:t>
      </w:r>
      <w:r w:rsidR="004C1B26">
        <w:rPr>
          <w:rFonts w:ascii="Times New Roman" w:hAnsi="Times New Roman" w:cs="Times New Roman"/>
          <w:sz w:val="24"/>
          <w:szCs w:val="24"/>
        </w:rPr>
        <w:t xml:space="preserve">. </w:t>
      </w:r>
      <w:r w:rsidR="004C1B26" w:rsidRPr="005A67B6">
        <w:rPr>
          <w:rFonts w:ascii="Times New Roman" w:hAnsi="Times New Roman" w:cs="Times New Roman"/>
          <w:noProof/>
          <w:sz w:val="24"/>
          <w:szCs w:val="24"/>
        </w:rPr>
        <w:t>Th</w:t>
      </w:r>
      <w:r w:rsidR="005A67B6">
        <w:rPr>
          <w:rFonts w:ascii="Times New Roman" w:hAnsi="Times New Roman" w:cs="Times New Roman"/>
          <w:noProof/>
          <w:sz w:val="24"/>
          <w:szCs w:val="24"/>
        </w:rPr>
        <w:t>is</w:t>
      </w:r>
      <w:r w:rsidR="004C1B26" w:rsidRPr="005A67B6">
        <w:rPr>
          <w:rFonts w:ascii="Times New Roman" w:hAnsi="Times New Roman" w:cs="Times New Roman"/>
          <w:noProof/>
          <w:sz w:val="24"/>
          <w:szCs w:val="24"/>
        </w:rPr>
        <w:t xml:space="preserve"> partnership</w:t>
      </w:r>
      <w:r w:rsidR="004C1B26">
        <w:rPr>
          <w:rFonts w:ascii="Times New Roman" w:hAnsi="Times New Roman" w:cs="Times New Roman"/>
          <w:sz w:val="24"/>
          <w:szCs w:val="24"/>
        </w:rPr>
        <w:t xml:space="preserve"> and </w:t>
      </w:r>
      <w:r w:rsidR="004C1B26" w:rsidRPr="005A67B6">
        <w:rPr>
          <w:rFonts w:ascii="Times New Roman" w:hAnsi="Times New Roman" w:cs="Times New Roman"/>
          <w:noProof/>
          <w:sz w:val="24"/>
          <w:szCs w:val="24"/>
        </w:rPr>
        <w:t>third</w:t>
      </w:r>
      <w:r w:rsidR="005A67B6">
        <w:rPr>
          <w:rFonts w:ascii="Times New Roman" w:hAnsi="Times New Roman" w:cs="Times New Roman"/>
          <w:noProof/>
          <w:sz w:val="24"/>
          <w:szCs w:val="24"/>
        </w:rPr>
        <w:t>-</w:t>
      </w:r>
      <w:r w:rsidR="004C1B26" w:rsidRPr="005A67B6">
        <w:rPr>
          <w:rFonts w:ascii="Times New Roman" w:hAnsi="Times New Roman" w:cs="Times New Roman"/>
          <w:noProof/>
          <w:sz w:val="24"/>
          <w:szCs w:val="24"/>
        </w:rPr>
        <w:t>party</w:t>
      </w:r>
      <w:r w:rsidR="004C1B26">
        <w:rPr>
          <w:rFonts w:ascii="Times New Roman" w:hAnsi="Times New Roman" w:cs="Times New Roman"/>
          <w:sz w:val="24"/>
          <w:szCs w:val="24"/>
        </w:rPr>
        <w:t xml:space="preserve"> agreement include the examples of Symbian company agreements with Nokia, the Qualcomm agreement with Nokia and many major Silicon Valley company agreements with Nokia Company.</w:t>
      </w:r>
      <w:r>
        <w:rPr>
          <w:rFonts w:ascii="Times New Roman" w:hAnsi="Times New Roman" w:cs="Times New Roman"/>
          <w:sz w:val="24"/>
          <w:szCs w:val="24"/>
        </w:rPr>
        <w:t xml:space="preserve"> Microsoft also took on the services that were initially offered by the Nokia Company such as the stores, the mix radio and much more. </w:t>
      </w:r>
      <w:r w:rsidRPr="005A67B6">
        <w:rPr>
          <w:rFonts w:ascii="Times New Roman" w:hAnsi="Times New Roman" w:cs="Times New Roman"/>
          <w:noProof/>
          <w:sz w:val="24"/>
          <w:szCs w:val="24"/>
        </w:rPr>
        <w:t>However</w:t>
      </w:r>
      <w:r w:rsidR="005A67B6">
        <w:rPr>
          <w:rFonts w:ascii="Times New Roman" w:hAnsi="Times New Roman" w:cs="Times New Roman"/>
          <w:noProof/>
          <w:sz w:val="24"/>
          <w:szCs w:val="24"/>
        </w:rPr>
        <w:t>,</w:t>
      </w:r>
      <w:r>
        <w:rPr>
          <w:rFonts w:ascii="Times New Roman" w:hAnsi="Times New Roman" w:cs="Times New Roman"/>
          <w:sz w:val="24"/>
          <w:szCs w:val="24"/>
        </w:rPr>
        <w:t xml:space="preserve"> in this </w:t>
      </w:r>
      <w:r w:rsidRPr="005A67B6">
        <w:rPr>
          <w:rFonts w:ascii="Times New Roman" w:hAnsi="Times New Roman" w:cs="Times New Roman"/>
          <w:noProof/>
          <w:sz w:val="24"/>
          <w:szCs w:val="24"/>
        </w:rPr>
        <w:t>acquisition</w:t>
      </w:r>
      <w:r w:rsidR="005A67B6">
        <w:rPr>
          <w:rFonts w:ascii="Times New Roman" w:hAnsi="Times New Roman" w:cs="Times New Roman"/>
          <w:noProof/>
          <w:sz w:val="24"/>
          <w:szCs w:val="24"/>
        </w:rPr>
        <w:t>,</w:t>
      </w:r>
      <w:r>
        <w:rPr>
          <w:rFonts w:ascii="Times New Roman" w:hAnsi="Times New Roman" w:cs="Times New Roman"/>
          <w:sz w:val="24"/>
          <w:szCs w:val="24"/>
        </w:rPr>
        <w:t xml:space="preserve"> the mapping entity of Nokia was considered as </w:t>
      </w:r>
      <w:r w:rsidR="005A67B6">
        <w:rPr>
          <w:rFonts w:ascii="Times New Roman" w:hAnsi="Times New Roman" w:cs="Times New Roman"/>
          <w:sz w:val="24"/>
          <w:szCs w:val="24"/>
        </w:rPr>
        <w:t xml:space="preserve">a </w:t>
      </w:r>
      <w:r w:rsidRPr="005A67B6">
        <w:rPr>
          <w:rFonts w:ascii="Times New Roman" w:hAnsi="Times New Roman" w:cs="Times New Roman"/>
          <w:noProof/>
          <w:sz w:val="24"/>
          <w:szCs w:val="24"/>
        </w:rPr>
        <w:t>separate</w:t>
      </w:r>
      <w:r>
        <w:rPr>
          <w:rFonts w:ascii="Times New Roman" w:hAnsi="Times New Roman" w:cs="Times New Roman"/>
          <w:sz w:val="24"/>
          <w:szCs w:val="24"/>
        </w:rPr>
        <w:t xml:space="preserve"> business and was therefore excluded in the acquisition deal. The acquisition also excluded most of the Nokia’s networks, its solutions, its patents, a large percentage of them, and also the Nokia CTO office </w:t>
      </w:r>
      <w:r w:rsidRPr="00BD4820">
        <w:rPr>
          <w:rFonts w:ascii="Times New Roman" w:hAnsi="Times New Roman" w:cs="Times New Roman"/>
          <w:noProof/>
          <w:sz w:val="24"/>
          <w:szCs w:val="24"/>
        </w:rPr>
        <w:t>wa</w:t>
      </w:r>
      <w:r w:rsidR="004C1B26" w:rsidRPr="00BD4820">
        <w:rPr>
          <w:rFonts w:ascii="Times New Roman" w:hAnsi="Times New Roman" w:cs="Times New Roman"/>
          <w:noProof/>
          <w:sz w:val="24"/>
          <w:szCs w:val="24"/>
        </w:rPr>
        <w:t xml:space="preserve">s </w:t>
      </w:r>
      <w:r w:rsidRPr="00BD4820">
        <w:rPr>
          <w:rFonts w:ascii="Times New Roman" w:hAnsi="Times New Roman" w:cs="Times New Roman"/>
          <w:noProof/>
          <w:sz w:val="24"/>
          <w:szCs w:val="24"/>
        </w:rPr>
        <w:t>retained</w:t>
      </w:r>
      <w:r>
        <w:rPr>
          <w:rFonts w:ascii="Times New Roman" w:hAnsi="Times New Roman" w:cs="Times New Roman"/>
          <w:sz w:val="24"/>
          <w:szCs w:val="24"/>
        </w:rPr>
        <w:t xml:space="preserve"> to ownership of Nokia </w:t>
      </w:r>
      <w:r w:rsidR="004C1B26">
        <w:rPr>
          <w:rFonts w:ascii="Times New Roman" w:hAnsi="Times New Roman" w:cs="Times New Roman"/>
          <w:sz w:val="24"/>
          <w:szCs w:val="24"/>
        </w:rPr>
        <w:t>Company</w:t>
      </w:r>
      <w:r w:rsidR="00DA2BE5" w:rsidRPr="00DA2BE5">
        <w:rPr>
          <w:rFonts w:ascii="Times New Roman" w:hAnsi="Times New Roman" w:cs="Times New Roman"/>
          <w:sz w:val="24"/>
          <w:szCs w:val="24"/>
          <w:lang w:val="en-GB"/>
        </w:rPr>
        <w:t xml:space="preserve"> </w:t>
      </w:r>
      <w:r w:rsidR="00DA2BE5">
        <w:rPr>
          <w:rFonts w:ascii="Times New Roman" w:hAnsi="Times New Roman" w:cs="Times New Roman"/>
          <w:sz w:val="24"/>
          <w:szCs w:val="24"/>
          <w:lang w:val="en-GB"/>
        </w:rPr>
        <w:t>(</w:t>
      </w:r>
      <w:proofErr w:type="spellStart"/>
      <w:r w:rsidR="00DA2BE5" w:rsidRPr="00DA2BE5">
        <w:rPr>
          <w:rFonts w:ascii="Times New Roman" w:hAnsi="Times New Roman" w:cs="Times New Roman"/>
          <w:sz w:val="24"/>
          <w:szCs w:val="24"/>
        </w:rPr>
        <w:t>Ovide</w:t>
      </w:r>
      <w:proofErr w:type="spellEnd"/>
      <w:r w:rsidR="00DA2BE5" w:rsidRPr="00DA2BE5">
        <w:rPr>
          <w:rFonts w:ascii="Times New Roman" w:hAnsi="Times New Roman" w:cs="Times New Roman"/>
          <w:sz w:val="24"/>
          <w:szCs w:val="24"/>
        </w:rPr>
        <w:t>,</w:t>
      </w:r>
      <w:r w:rsidR="00DA2BE5">
        <w:rPr>
          <w:rFonts w:ascii="Times New Roman" w:hAnsi="Times New Roman" w:cs="Times New Roman"/>
          <w:sz w:val="24"/>
          <w:szCs w:val="24"/>
        </w:rPr>
        <w:t xml:space="preserve"> 2013</w:t>
      </w:r>
      <w:r w:rsidR="00DA2BE5">
        <w:rPr>
          <w:rFonts w:ascii="Times New Roman" w:hAnsi="Times New Roman" w:cs="Times New Roman"/>
          <w:sz w:val="24"/>
          <w:szCs w:val="24"/>
          <w:lang w:val="en-GB"/>
        </w:rPr>
        <w:t>)</w:t>
      </w:r>
      <w:r>
        <w:rPr>
          <w:rFonts w:ascii="Times New Roman" w:hAnsi="Times New Roman" w:cs="Times New Roman"/>
          <w:sz w:val="24"/>
          <w:szCs w:val="24"/>
        </w:rPr>
        <w:t xml:space="preserve">. </w:t>
      </w:r>
    </w:p>
    <w:p w:rsidR="001756D0" w:rsidRDefault="008B369C" w:rsidP="009C14E5">
      <w:pPr>
        <w:spacing w:line="480" w:lineRule="auto"/>
        <w:rPr>
          <w:rFonts w:ascii="Times New Roman" w:hAnsi="Times New Roman" w:cs="Times New Roman"/>
          <w:sz w:val="24"/>
          <w:szCs w:val="24"/>
        </w:rPr>
      </w:pPr>
      <w:r>
        <w:rPr>
          <w:rFonts w:ascii="Times New Roman" w:hAnsi="Times New Roman" w:cs="Times New Roman"/>
          <w:sz w:val="24"/>
          <w:szCs w:val="24"/>
        </w:rPr>
        <w:t xml:space="preserve">Also among the impact of the merger is the adaptation of the closed model of </w:t>
      </w:r>
      <w:r w:rsidR="005A67B6">
        <w:rPr>
          <w:rFonts w:ascii="Times New Roman" w:hAnsi="Times New Roman" w:cs="Times New Roman"/>
          <w:sz w:val="24"/>
          <w:szCs w:val="24"/>
        </w:rPr>
        <w:t xml:space="preserve">the </w:t>
      </w:r>
      <w:r w:rsidRPr="005A67B6">
        <w:rPr>
          <w:rFonts w:ascii="Times New Roman" w:hAnsi="Times New Roman" w:cs="Times New Roman"/>
          <w:noProof/>
          <w:sz w:val="24"/>
          <w:szCs w:val="24"/>
        </w:rPr>
        <w:t>product</w:t>
      </w:r>
      <w:r>
        <w:rPr>
          <w:rFonts w:ascii="Times New Roman" w:hAnsi="Times New Roman" w:cs="Times New Roman"/>
          <w:sz w:val="24"/>
          <w:szCs w:val="24"/>
        </w:rPr>
        <w:t xml:space="preserve"> by Microsoft akin to the model utilized by Apple. The Microsoft company aims to introduce </w:t>
      </w:r>
      <w:r w:rsidRPr="005A67B6">
        <w:rPr>
          <w:rFonts w:ascii="Times New Roman" w:hAnsi="Times New Roman" w:cs="Times New Roman"/>
          <w:noProof/>
          <w:sz w:val="24"/>
          <w:szCs w:val="24"/>
        </w:rPr>
        <w:t>closed</w:t>
      </w:r>
      <w:r>
        <w:rPr>
          <w:rFonts w:ascii="Times New Roman" w:hAnsi="Times New Roman" w:cs="Times New Roman"/>
          <w:sz w:val="24"/>
          <w:szCs w:val="24"/>
        </w:rPr>
        <w:t xml:space="preserve"> </w:t>
      </w:r>
      <w:r w:rsidRPr="005A67B6">
        <w:rPr>
          <w:rFonts w:ascii="Times New Roman" w:hAnsi="Times New Roman" w:cs="Times New Roman"/>
          <w:noProof/>
          <w:sz w:val="24"/>
          <w:szCs w:val="24"/>
        </w:rPr>
        <w:t>end</w:t>
      </w:r>
      <w:r w:rsidR="005A67B6">
        <w:rPr>
          <w:rFonts w:ascii="Times New Roman" w:hAnsi="Times New Roman" w:cs="Times New Roman"/>
          <w:noProof/>
          <w:sz w:val="24"/>
          <w:szCs w:val="24"/>
        </w:rPr>
        <w:t>-</w:t>
      </w:r>
      <w:r w:rsidRPr="005A67B6">
        <w:rPr>
          <w:rFonts w:ascii="Times New Roman" w:hAnsi="Times New Roman" w:cs="Times New Roman"/>
          <w:noProof/>
          <w:sz w:val="24"/>
          <w:szCs w:val="24"/>
        </w:rPr>
        <w:t>user</w:t>
      </w:r>
      <w:r>
        <w:rPr>
          <w:rFonts w:ascii="Times New Roman" w:hAnsi="Times New Roman" w:cs="Times New Roman"/>
          <w:sz w:val="24"/>
          <w:szCs w:val="24"/>
        </w:rPr>
        <w:t xml:space="preserve"> products which upon its success ensure that the customers remain loyal to the products. In such a case the move would significantly increase the revenues of Microsoft company</w:t>
      </w:r>
      <w:r w:rsidR="00DA2BE5">
        <w:rPr>
          <w:rFonts w:ascii="Times New Roman" w:hAnsi="Times New Roman" w:cs="Times New Roman"/>
          <w:sz w:val="24"/>
          <w:szCs w:val="24"/>
        </w:rPr>
        <w:t xml:space="preserve"> </w:t>
      </w:r>
      <w:r w:rsidR="00DA2BE5">
        <w:rPr>
          <w:rFonts w:ascii="Times New Roman" w:hAnsi="Times New Roman" w:cs="Times New Roman"/>
          <w:sz w:val="24"/>
          <w:szCs w:val="24"/>
          <w:lang w:val="en-GB"/>
        </w:rPr>
        <w:t>(</w:t>
      </w:r>
      <w:r w:rsidR="00DA2BE5" w:rsidRPr="00CC19E9">
        <w:rPr>
          <w:rFonts w:ascii="Times New Roman" w:hAnsi="Times New Roman" w:cs="Times New Roman"/>
          <w:sz w:val="24"/>
          <w:szCs w:val="24"/>
          <w:lang w:val="en-GB"/>
        </w:rPr>
        <w:t>Ali-</w:t>
      </w:r>
      <w:proofErr w:type="spellStart"/>
      <w:r w:rsidR="00DA2BE5" w:rsidRPr="00CC19E9">
        <w:rPr>
          <w:rFonts w:ascii="Times New Roman" w:hAnsi="Times New Roman" w:cs="Times New Roman"/>
          <w:sz w:val="24"/>
          <w:szCs w:val="24"/>
          <w:lang w:val="en-GB"/>
        </w:rPr>
        <w:t>Yrkkö</w:t>
      </w:r>
      <w:proofErr w:type="spellEnd"/>
      <w:r w:rsidR="00DA2BE5">
        <w:rPr>
          <w:rFonts w:ascii="Times New Roman" w:hAnsi="Times New Roman" w:cs="Times New Roman"/>
          <w:sz w:val="24"/>
          <w:szCs w:val="24"/>
          <w:lang w:val="en-GB"/>
        </w:rPr>
        <w:t>, 2013)</w:t>
      </w:r>
      <w:r>
        <w:rPr>
          <w:rFonts w:ascii="Times New Roman" w:hAnsi="Times New Roman" w:cs="Times New Roman"/>
          <w:sz w:val="24"/>
          <w:szCs w:val="24"/>
        </w:rPr>
        <w:t xml:space="preserve">. </w:t>
      </w:r>
    </w:p>
    <w:p w:rsidR="008B369C" w:rsidRDefault="008B369C" w:rsidP="009C14E5">
      <w:pPr>
        <w:spacing w:line="480" w:lineRule="auto"/>
        <w:rPr>
          <w:rFonts w:ascii="Times New Roman" w:hAnsi="Times New Roman" w:cs="Times New Roman"/>
          <w:sz w:val="24"/>
          <w:szCs w:val="24"/>
        </w:rPr>
      </w:pPr>
      <w:r>
        <w:rPr>
          <w:rFonts w:ascii="Times New Roman" w:hAnsi="Times New Roman" w:cs="Times New Roman"/>
          <w:sz w:val="24"/>
          <w:szCs w:val="24"/>
        </w:rPr>
        <w:t xml:space="preserve">Financial disclosure. </w:t>
      </w:r>
    </w:p>
    <w:p w:rsidR="008B369C" w:rsidRDefault="008B369C" w:rsidP="009C14E5">
      <w:pPr>
        <w:spacing w:line="480" w:lineRule="auto"/>
        <w:rPr>
          <w:rFonts w:ascii="Times New Roman" w:hAnsi="Times New Roman" w:cs="Times New Roman"/>
          <w:sz w:val="24"/>
          <w:szCs w:val="24"/>
        </w:rPr>
      </w:pPr>
      <w:r>
        <w:rPr>
          <w:rFonts w:ascii="Times New Roman" w:hAnsi="Times New Roman" w:cs="Times New Roman"/>
          <w:sz w:val="24"/>
          <w:szCs w:val="24"/>
        </w:rPr>
        <w:t xml:space="preserve">After the </w:t>
      </w:r>
      <w:r w:rsidR="009F311C">
        <w:rPr>
          <w:rFonts w:ascii="Times New Roman" w:hAnsi="Times New Roman" w:cs="Times New Roman"/>
          <w:sz w:val="24"/>
          <w:szCs w:val="24"/>
        </w:rPr>
        <w:t>acquisition</w:t>
      </w:r>
      <w:r>
        <w:rPr>
          <w:rFonts w:ascii="Times New Roman" w:hAnsi="Times New Roman" w:cs="Times New Roman"/>
          <w:sz w:val="24"/>
          <w:szCs w:val="24"/>
        </w:rPr>
        <w:t xml:space="preserve">, </w:t>
      </w:r>
      <w:r w:rsidR="009F311C">
        <w:rPr>
          <w:rFonts w:ascii="Times New Roman" w:hAnsi="Times New Roman" w:cs="Times New Roman"/>
          <w:sz w:val="24"/>
          <w:szCs w:val="24"/>
        </w:rPr>
        <w:t>Microsoft</w:t>
      </w:r>
      <w:r>
        <w:rPr>
          <w:rFonts w:ascii="Times New Roman" w:hAnsi="Times New Roman" w:cs="Times New Roman"/>
          <w:sz w:val="24"/>
          <w:szCs w:val="24"/>
        </w:rPr>
        <w:t xml:space="preserve"> reported an increase of 18% on is </w:t>
      </w:r>
      <w:r w:rsidR="009F311C">
        <w:rPr>
          <w:rFonts w:ascii="Times New Roman" w:hAnsi="Times New Roman" w:cs="Times New Roman"/>
          <w:sz w:val="24"/>
          <w:szCs w:val="24"/>
        </w:rPr>
        <w:t>revenues</w:t>
      </w:r>
      <w:r>
        <w:rPr>
          <w:rFonts w:ascii="Times New Roman" w:hAnsi="Times New Roman" w:cs="Times New Roman"/>
          <w:sz w:val="24"/>
          <w:szCs w:val="24"/>
        </w:rPr>
        <w:t xml:space="preserve"> at the fourth quarter of its </w:t>
      </w:r>
      <w:r w:rsidR="009F311C">
        <w:rPr>
          <w:rFonts w:ascii="Times New Roman" w:hAnsi="Times New Roman" w:cs="Times New Roman"/>
          <w:sz w:val="24"/>
          <w:szCs w:val="24"/>
        </w:rPr>
        <w:t>financial</w:t>
      </w:r>
      <w:r>
        <w:rPr>
          <w:rFonts w:ascii="Times New Roman" w:hAnsi="Times New Roman" w:cs="Times New Roman"/>
          <w:sz w:val="24"/>
          <w:szCs w:val="24"/>
        </w:rPr>
        <w:t xml:space="preserve"> year 2014. </w:t>
      </w:r>
      <w:r w:rsidR="009F311C" w:rsidRPr="005A67B6">
        <w:rPr>
          <w:rFonts w:ascii="Times New Roman" w:hAnsi="Times New Roman" w:cs="Times New Roman"/>
          <w:noProof/>
          <w:sz w:val="24"/>
          <w:szCs w:val="24"/>
        </w:rPr>
        <w:t>It is worth noting that the cost of</w:t>
      </w:r>
      <w:r w:rsidR="009F311C">
        <w:rPr>
          <w:rFonts w:ascii="Times New Roman" w:hAnsi="Times New Roman" w:cs="Times New Roman"/>
          <w:sz w:val="24"/>
          <w:szCs w:val="24"/>
        </w:rPr>
        <w:t xml:space="preserve"> the merger hurt the profits of Microsoft Company. Microsoft got $23.4 billion as revenues in the last three months of the fiscal year after </w:t>
      </w:r>
      <w:r w:rsidR="005A67B6">
        <w:rPr>
          <w:rFonts w:ascii="Times New Roman" w:hAnsi="Times New Roman" w:cs="Times New Roman"/>
          <w:sz w:val="24"/>
          <w:szCs w:val="24"/>
        </w:rPr>
        <w:t xml:space="preserve">the </w:t>
      </w:r>
      <w:r w:rsidR="009F311C" w:rsidRPr="005A67B6">
        <w:rPr>
          <w:rFonts w:ascii="Times New Roman" w:hAnsi="Times New Roman" w:cs="Times New Roman"/>
          <w:noProof/>
          <w:sz w:val="24"/>
          <w:szCs w:val="24"/>
        </w:rPr>
        <w:t>acquisition</w:t>
      </w:r>
      <w:r w:rsidR="009F311C">
        <w:rPr>
          <w:rFonts w:ascii="Times New Roman" w:hAnsi="Times New Roman" w:cs="Times New Roman"/>
          <w:sz w:val="24"/>
          <w:szCs w:val="24"/>
        </w:rPr>
        <w:t xml:space="preserve"> of Nokia which was an 18% increase from $19.9 billion </w:t>
      </w:r>
      <w:r w:rsidR="009F311C" w:rsidRPr="005A67B6">
        <w:rPr>
          <w:rFonts w:ascii="Times New Roman" w:hAnsi="Times New Roman" w:cs="Times New Roman"/>
          <w:noProof/>
          <w:sz w:val="24"/>
          <w:szCs w:val="24"/>
        </w:rPr>
        <w:t>record</w:t>
      </w:r>
      <w:r w:rsidR="005A67B6">
        <w:rPr>
          <w:rFonts w:ascii="Times New Roman" w:hAnsi="Times New Roman" w:cs="Times New Roman"/>
          <w:noProof/>
          <w:sz w:val="24"/>
          <w:szCs w:val="24"/>
        </w:rPr>
        <w:t>s</w:t>
      </w:r>
      <w:r w:rsidR="009F311C">
        <w:rPr>
          <w:rFonts w:ascii="Times New Roman" w:hAnsi="Times New Roman" w:cs="Times New Roman"/>
          <w:sz w:val="24"/>
          <w:szCs w:val="24"/>
        </w:rPr>
        <w:t xml:space="preserve"> of the third quarter. It</w:t>
      </w:r>
      <w:r w:rsidR="005A67B6">
        <w:rPr>
          <w:rFonts w:ascii="Times New Roman" w:hAnsi="Times New Roman" w:cs="Times New Roman"/>
          <w:sz w:val="24"/>
          <w:szCs w:val="24"/>
        </w:rPr>
        <w:t>, however,</w:t>
      </w:r>
      <w:r w:rsidR="009F311C">
        <w:rPr>
          <w:rFonts w:ascii="Times New Roman" w:hAnsi="Times New Roman" w:cs="Times New Roman"/>
          <w:sz w:val="24"/>
          <w:szCs w:val="24"/>
        </w:rPr>
        <w:t xml:space="preserve"> disclosed a $700 cost incurred in </w:t>
      </w:r>
      <w:r w:rsidR="005A67B6">
        <w:rPr>
          <w:rFonts w:ascii="Times New Roman" w:hAnsi="Times New Roman" w:cs="Times New Roman"/>
          <w:sz w:val="24"/>
          <w:szCs w:val="24"/>
        </w:rPr>
        <w:t xml:space="preserve">the </w:t>
      </w:r>
      <w:r w:rsidR="009F311C" w:rsidRPr="005A67B6">
        <w:rPr>
          <w:rFonts w:ascii="Times New Roman" w:hAnsi="Times New Roman" w:cs="Times New Roman"/>
          <w:noProof/>
          <w:sz w:val="24"/>
          <w:szCs w:val="24"/>
        </w:rPr>
        <w:t>purchase</w:t>
      </w:r>
      <w:r w:rsidR="009F311C">
        <w:rPr>
          <w:rFonts w:ascii="Times New Roman" w:hAnsi="Times New Roman" w:cs="Times New Roman"/>
          <w:sz w:val="24"/>
          <w:szCs w:val="24"/>
        </w:rPr>
        <w:t xml:space="preserve"> of the Nokia devices and services. Around $0.8 per share </w:t>
      </w:r>
      <w:r w:rsidR="009F311C" w:rsidRPr="005A67B6">
        <w:rPr>
          <w:rFonts w:ascii="Times New Roman" w:hAnsi="Times New Roman" w:cs="Times New Roman"/>
          <w:noProof/>
          <w:sz w:val="24"/>
          <w:szCs w:val="24"/>
        </w:rPr>
        <w:t>were incurred</w:t>
      </w:r>
      <w:r w:rsidR="009F311C">
        <w:rPr>
          <w:rFonts w:ascii="Times New Roman" w:hAnsi="Times New Roman" w:cs="Times New Roman"/>
          <w:sz w:val="24"/>
          <w:szCs w:val="24"/>
        </w:rPr>
        <w:t xml:space="preserve"> </w:t>
      </w:r>
      <w:r w:rsidR="009F311C" w:rsidRPr="005A67B6">
        <w:rPr>
          <w:rFonts w:ascii="Times New Roman" w:hAnsi="Times New Roman" w:cs="Times New Roman"/>
          <w:noProof/>
          <w:sz w:val="24"/>
          <w:szCs w:val="24"/>
        </w:rPr>
        <w:t>a</w:t>
      </w:r>
      <w:r w:rsidR="005A67B6">
        <w:rPr>
          <w:rFonts w:ascii="Times New Roman" w:hAnsi="Times New Roman" w:cs="Times New Roman"/>
          <w:noProof/>
          <w:sz w:val="24"/>
          <w:szCs w:val="24"/>
        </w:rPr>
        <w:t>n</w:t>
      </w:r>
      <w:r w:rsidR="009F311C">
        <w:rPr>
          <w:rFonts w:ascii="Times New Roman" w:hAnsi="Times New Roman" w:cs="Times New Roman"/>
          <w:sz w:val="24"/>
          <w:szCs w:val="24"/>
        </w:rPr>
        <w:t xml:space="preserve"> operating loss of Nokia reducing the total net income to $4.6 billion</w:t>
      </w:r>
      <w:r w:rsidR="00623900">
        <w:rPr>
          <w:rFonts w:ascii="Times New Roman" w:hAnsi="Times New Roman" w:cs="Times New Roman"/>
          <w:sz w:val="24"/>
          <w:szCs w:val="24"/>
        </w:rPr>
        <w:t xml:space="preserve"> (</w:t>
      </w:r>
      <w:r w:rsidR="00623900" w:rsidRPr="00CC19E9">
        <w:rPr>
          <w:rFonts w:ascii="Times New Roman" w:hAnsi="Times New Roman" w:cs="Times New Roman"/>
          <w:sz w:val="24"/>
          <w:szCs w:val="24"/>
          <w:lang w:val="en-GB"/>
        </w:rPr>
        <w:t>Singh</w:t>
      </w:r>
      <w:r w:rsidR="00623900">
        <w:rPr>
          <w:rFonts w:ascii="Times New Roman" w:hAnsi="Times New Roman" w:cs="Times New Roman"/>
          <w:sz w:val="24"/>
          <w:szCs w:val="24"/>
          <w:lang w:val="en-GB"/>
        </w:rPr>
        <w:t>, 2014)</w:t>
      </w:r>
      <w:r w:rsidR="009F311C">
        <w:rPr>
          <w:rFonts w:ascii="Times New Roman" w:hAnsi="Times New Roman" w:cs="Times New Roman"/>
          <w:sz w:val="24"/>
          <w:szCs w:val="24"/>
        </w:rPr>
        <w:t xml:space="preserve">. Microsoft also saw </w:t>
      </w:r>
      <w:r w:rsidR="009F311C" w:rsidRPr="005A67B6">
        <w:rPr>
          <w:rFonts w:ascii="Times New Roman" w:hAnsi="Times New Roman" w:cs="Times New Roman"/>
          <w:noProof/>
          <w:sz w:val="24"/>
          <w:szCs w:val="24"/>
        </w:rPr>
        <w:t>significant</w:t>
      </w:r>
      <w:r w:rsidR="009F311C">
        <w:rPr>
          <w:rFonts w:ascii="Times New Roman" w:hAnsi="Times New Roman" w:cs="Times New Roman"/>
          <w:sz w:val="24"/>
          <w:szCs w:val="24"/>
        </w:rPr>
        <w:t xml:space="preserve"> growth in enterprise </w:t>
      </w:r>
      <w:r w:rsidR="009F311C">
        <w:rPr>
          <w:rFonts w:ascii="Times New Roman" w:hAnsi="Times New Roman" w:cs="Times New Roman"/>
          <w:sz w:val="24"/>
          <w:szCs w:val="24"/>
        </w:rPr>
        <w:lastRenderedPageBreak/>
        <w:t>software including a 14% rise in licenses provision revenues.</w:t>
      </w:r>
      <w:r w:rsidR="00CC19E9" w:rsidRPr="00CC19E9">
        <w:rPr>
          <w:noProof/>
        </w:rPr>
        <w:t xml:space="preserve"> </w:t>
      </w:r>
      <w:r w:rsidR="00CC19E9">
        <w:rPr>
          <w:noProof/>
        </w:rPr>
        <w:drawing>
          <wp:inline distT="0" distB="0" distL="0" distR="0" wp14:anchorId="2260BDCC" wp14:editId="745DF33A">
            <wp:extent cx="5372100" cy="3990975"/>
            <wp:effectExtent l="0" t="0" r="0" b="9525"/>
            <wp:docPr id="1" name="Picture 1" descr="C:\Users\L.INC\AppData\Local\Microsoft\Windows\INetCache\Content.Word\Screenshot_2018-11-12-01-1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NC\AppData\Local\Microsoft\Windows\INetCache\Content.Word\Screenshot_2018-11-12-01-12-01.png"/>
                    <pic:cNvPicPr>
                      <a:picLocks noChangeAspect="1" noChangeArrowheads="1"/>
                    </pic:cNvPicPr>
                  </pic:nvPicPr>
                  <pic:blipFill rotWithShape="1">
                    <a:blip r:embed="rId6">
                      <a:extLst>
                        <a:ext uri="{28A0092B-C50C-407E-A947-70E740481C1C}">
                          <a14:useLocalDpi xmlns:a14="http://schemas.microsoft.com/office/drawing/2010/main" val="0"/>
                        </a:ext>
                      </a:extLst>
                    </a:blip>
                    <a:srcRect t="15776" b="21304"/>
                    <a:stretch/>
                  </pic:blipFill>
                  <pic:spPr bwMode="auto">
                    <a:xfrm>
                      <a:off x="0" y="0"/>
                      <a:ext cx="5372100" cy="3990975"/>
                    </a:xfrm>
                    <a:prstGeom prst="rect">
                      <a:avLst/>
                    </a:prstGeom>
                    <a:noFill/>
                    <a:ln>
                      <a:noFill/>
                    </a:ln>
                    <a:extLst>
                      <a:ext uri="{53640926-AAD7-44D8-BBD7-CCE9431645EC}">
                        <a14:shadowObscured xmlns:a14="http://schemas.microsoft.com/office/drawing/2010/main"/>
                      </a:ext>
                    </a:extLst>
                  </pic:spPr>
                </pic:pic>
              </a:graphicData>
            </a:graphic>
          </wp:inline>
        </w:drawing>
      </w:r>
    </w:p>
    <w:p w:rsidR="009F311C" w:rsidRPr="00FE4054" w:rsidRDefault="00ED034D" w:rsidP="009C14E5">
      <w:pPr>
        <w:spacing w:line="480" w:lineRule="auto"/>
        <w:rPr>
          <w:rFonts w:ascii="Times New Roman" w:hAnsi="Times New Roman" w:cs="Times New Roman"/>
          <w:sz w:val="24"/>
          <w:szCs w:val="24"/>
        </w:rPr>
      </w:pPr>
      <w:r>
        <w:rPr>
          <w:rFonts w:ascii="Times New Roman" w:hAnsi="Times New Roman" w:cs="Times New Roman"/>
          <w:sz w:val="24"/>
          <w:szCs w:val="24"/>
        </w:rPr>
        <w:t xml:space="preserve">In financial disclosures, such combinations </w:t>
      </w:r>
      <w:r w:rsidRPr="005A67B6">
        <w:rPr>
          <w:rFonts w:ascii="Times New Roman" w:hAnsi="Times New Roman" w:cs="Times New Roman"/>
          <w:noProof/>
          <w:sz w:val="24"/>
          <w:szCs w:val="24"/>
        </w:rPr>
        <w:t>are accounted</w:t>
      </w:r>
      <w:r>
        <w:rPr>
          <w:rFonts w:ascii="Times New Roman" w:hAnsi="Times New Roman" w:cs="Times New Roman"/>
          <w:sz w:val="24"/>
          <w:szCs w:val="24"/>
        </w:rPr>
        <w:t xml:space="preserve"> as acquisition and mergers. In such, the assets, </w:t>
      </w:r>
      <w:r w:rsidR="00AF1510">
        <w:rPr>
          <w:rFonts w:ascii="Times New Roman" w:hAnsi="Times New Roman" w:cs="Times New Roman"/>
          <w:sz w:val="24"/>
          <w:szCs w:val="24"/>
        </w:rPr>
        <w:t>liabilities</w:t>
      </w:r>
      <w:r>
        <w:rPr>
          <w:rFonts w:ascii="Times New Roman" w:hAnsi="Times New Roman" w:cs="Times New Roman"/>
          <w:sz w:val="24"/>
          <w:szCs w:val="24"/>
        </w:rPr>
        <w:t xml:space="preserve">, </w:t>
      </w:r>
      <w:r w:rsidR="00AF1510">
        <w:rPr>
          <w:rFonts w:ascii="Times New Roman" w:hAnsi="Times New Roman" w:cs="Times New Roman"/>
          <w:sz w:val="24"/>
          <w:szCs w:val="24"/>
        </w:rPr>
        <w:t xml:space="preserve">interest and the </w:t>
      </w:r>
      <w:r w:rsidR="00AF1510" w:rsidRPr="005A67B6">
        <w:rPr>
          <w:rFonts w:ascii="Times New Roman" w:hAnsi="Times New Roman" w:cs="Times New Roman"/>
          <w:noProof/>
          <w:sz w:val="24"/>
          <w:szCs w:val="24"/>
        </w:rPr>
        <w:t>goodwill</w:t>
      </w:r>
      <w:r w:rsidR="00AF1510">
        <w:rPr>
          <w:rFonts w:ascii="Times New Roman" w:hAnsi="Times New Roman" w:cs="Times New Roman"/>
          <w:sz w:val="24"/>
          <w:szCs w:val="24"/>
        </w:rPr>
        <w:t xml:space="preserve"> of the compan</w:t>
      </w:r>
      <w:r>
        <w:rPr>
          <w:rFonts w:ascii="Times New Roman" w:hAnsi="Times New Roman" w:cs="Times New Roman"/>
          <w:sz w:val="24"/>
          <w:szCs w:val="24"/>
        </w:rPr>
        <w:t xml:space="preserve">y </w:t>
      </w:r>
      <w:r w:rsidRPr="00BD4820">
        <w:rPr>
          <w:rFonts w:ascii="Times New Roman" w:hAnsi="Times New Roman" w:cs="Times New Roman"/>
          <w:noProof/>
          <w:sz w:val="24"/>
          <w:szCs w:val="24"/>
        </w:rPr>
        <w:t>being targeted</w:t>
      </w:r>
      <w:r>
        <w:rPr>
          <w:rFonts w:ascii="Times New Roman" w:hAnsi="Times New Roman" w:cs="Times New Roman"/>
          <w:sz w:val="24"/>
          <w:szCs w:val="24"/>
        </w:rPr>
        <w:t xml:space="preserve"> must </w:t>
      </w:r>
      <w:r w:rsidRPr="00BD4820">
        <w:rPr>
          <w:rFonts w:ascii="Times New Roman" w:hAnsi="Times New Roman" w:cs="Times New Roman"/>
          <w:noProof/>
          <w:sz w:val="24"/>
          <w:szCs w:val="24"/>
        </w:rPr>
        <w:t>be reported</w:t>
      </w:r>
      <w:r>
        <w:rPr>
          <w:rFonts w:ascii="Times New Roman" w:hAnsi="Times New Roman" w:cs="Times New Roman"/>
          <w:sz w:val="24"/>
          <w:szCs w:val="24"/>
        </w:rPr>
        <w:t xml:space="preserve">. One </w:t>
      </w:r>
      <w:r w:rsidR="00AF1510">
        <w:rPr>
          <w:rFonts w:ascii="Times New Roman" w:hAnsi="Times New Roman" w:cs="Times New Roman"/>
          <w:sz w:val="24"/>
          <w:szCs w:val="24"/>
        </w:rPr>
        <w:t>company</w:t>
      </w:r>
      <w:r>
        <w:rPr>
          <w:rFonts w:ascii="Times New Roman" w:hAnsi="Times New Roman" w:cs="Times New Roman"/>
          <w:sz w:val="24"/>
          <w:szCs w:val="24"/>
        </w:rPr>
        <w:t xml:space="preserve"> </w:t>
      </w:r>
      <w:r w:rsidRPr="00BD4820">
        <w:rPr>
          <w:rFonts w:ascii="Times New Roman" w:hAnsi="Times New Roman" w:cs="Times New Roman"/>
          <w:noProof/>
          <w:sz w:val="24"/>
          <w:szCs w:val="24"/>
        </w:rPr>
        <w:t xml:space="preserve">is </w:t>
      </w:r>
      <w:r w:rsidR="00AF1510" w:rsidRPr="00BD4820">
        <w:rPr>
          <w:rFonts w:ascii="Times New Roman" w:hAnsi="Times New Roman" w:cs="Times New Roman"/>
          <w:noProof/>
          <w:sz w:val="24"/>
          <w:szCs w:val="24"/>
        </w:rPr>
        <w:t>usually</w:t>
      </w:r>
      <w:r w:rsidRPr="00BD4820">
        <w:rPr>
          <w:rFonts w:ascii="Times New Roman" w:hAnsi="Times New Roman" w:cs="Times New Roman"/>
          <w:noProof/>
          <w:sz w:val="24"/>
          <w:szCs w:val="24"/>
        </w:rPr>
        <w:t xml:space="preserve"> iden</w:t>
      </w:r>
      <w:r w:rsidR="00AF1510" w:rsidRPr="00BD4820">
        <w:rPr>
          <w:rFonts w:ascii="Times New Roman" w:hAnsi="Times New Roman" w:cs="Times New Roman"/>
          <w:noProof/>
          <w:sz w:val="24"/>
          <w:szCs w:val="24"/>
        </w:rPr>
        <w:t>ti</w:t>
      </w:r>
      <w:r w:rsidRPr="00BD4820">
        <w:rPr>
          <w:rFonts w:ascii="Times New Roman" w:hAnsi="Times New Roman" w:cs="Times New Roman"/>
          <w:noProof/>
          <w:sz w:val="24"/>
          <w:szCs w:val="24"/>
        </w:rPr>
        <w:t>fied</w:t>
      </w:r>
      <w:r>
        <w:rPr>
          <w:rFonts w:ascii="Times New Roman" w:hAnsi="Times New Roman" w:cs="Times New Roman"/>
          <w:sz w:val="24"/>
          <w:szCs w:val="24"/>
        </w:rPr>
        <w:t xml:space="preserve"> as the </w:t>
      </w:r>
      <w:r w:rsidRPr="005A67B6">
        <w:rPr>
          <w:rFonts w:ascii="Times New Roman" w:hAnsi="Times New Roman" w:cs="Times New Roman"/>
          <w:noProof/>
          <w:sz w:val="24"/>
          <w:szCs w:val="24"/>
        </w:rPr>
        <w:t>a</w:t>
      </w:r>
      <w:r w:rsidR="005A67B6">
        <w:rPr>
          <w:rFonts w:ascii="Times New Roman" w:hAnsi="Times New Roman" w:cs="Times New Roman"/>
          <w:noProof/>
          <w:sz w:val="24"/>
          <w:szCs w:val="24"/>
        </w:rPr>
        <w:t>c</w:t>
      </w:r>
      <w:r w:rsidRPr="005A67B6">
        <w:rPr>
          <w:rFonts w:ascii="Times New Roman" w:hAnsi="Times New Roman" w:cs="Times New Roman"/>
          <w:noProof/>
          <w:sz w:val="24"/>
          <w:szCs w:val="24"/>
        </w:rPr>
        <w:t>quiree</w:t>
      </w:r>
      <w:r>
        <w:rPr>
          <w:rFonts w:ascii="Times New Roman" w:hAnsi="Times New Roman" w:cs="Times New Roman"/>
          <w:sz w:val="24"/>
          <w:szCs w:val="24"/>
        </w:rPr>
        <w:t xml:space="preserve"> and the other the acquirer. </w:t>
      </w:r>
      <w:r w:rsidR="00AF1510">
        <w:rPr>
          <w:rFonts w:ascii="Times New Roman" w:hAnsi="Times New Roman" w:cs="Times New Roman"/>
          <w:sz w:val="24"/>
          <w:szCs w:val="24"/>
        </w:rPr>
        <w:t>Purchase</w:t>
      </w:r>
      <w:r>
        <w:rPr>
          <w:rFonts w:ascii="Times New Roman" w:hAnsi="Times New Roman" w:cs="Times New Roman"/>
          <w:sz w:val="24"/>
          <w:szCs w:val="24"/>
        </w:rPr>
        <w:t xml:space="preserve"> </w:t>
      </w:r>
      <w:r w:rsidR="00AF1510">
        <w:rPr>
          <w:rFonts w:ascii="Times New Roman" w:hAnsi="Times New Roman" w:cs="Times New Roman"/>
          <w:sz w:val="24"/>
          <w:szCs w:val="24"/>
        </w:rPr>
        <w:t>accounting</w:t>
      </w:r>
      <w:r>
        <w:rPr>
          <w:rFonts w:ascii="Times New Roman" w:hAnsi="Times New Roman" w:cs="Times New Roman"/>
          <w:sz w:val="24"/>
          <w:szCs w:val="24"/>
        </w:rPr>
        <w:t xml:space="preserve"> is used to account for the sta</w:t>
      </w:r>
      <w:r w:rsidR="00AF1510">
        <w:rPr>
          <w:rFonts w:ascii="Times New Roman" w:hAnsi="Times New Roman" w:cs="Times New Roman"/>
          <w:sz w:val="24"/>
          <w:szCs w:val="24"/>
        </w:rPr>
        <w:t>n</w:t>
      </w:r>
      <w:r>
        <w:rPr>
          <w:rFonts w:ascii="Times New Roman" w:hAnsi="Times New Roman" w:cs="Times New Roman"/>
          <w:sz w:val="24"/>
          <w:szCs w:val="24"/>
        </w:rPr>
        <w:t>d</w:t>
      </w:r>
      <w:r w:rsidR="00AF1510">
        <w:rPr>
          <w:rFonts w:ascii="Times New Roman" w:hAnsi="Times New Roman" w:cs="Times New Roman"/>
          <w:sz w:val="24"/>
          <w:szCs w:val="24"/>
        </w:rPr>
        <w:t>a</w:t>
      </w:r>
      <w:r>
        <w:rPr>
          <w:rFonts w:ascii="Times New Roman" w:hAnsi="Times New Roman" w:cs="Times New Roman"/>
          <w:sz w:val="24"/>
          <w:szCs w:val="24"/>
        </w:rPr>
        <w:t xml:space="preserve">rd changes </w:t>
      </w:r>
      <w:r w:rsidR="00AF1510">
        <w:rPr>
          <w:rFonts w:ascii="Times New Roman" w:hAnsi="Times New Roman" w:cs="Times New Roman"/>
          <w:sz w:val="24"/>
          <w:szCs w:val="24"/>
        </w:rPr>
        <w:t xml:space="preserve">that would occur due </w:t>
      </w:r>
      <w:r>
        <w:rPr>
          <w:rFonts w:ascii="Times New Roman" w:hAnsi="Times New Roman" w:cs="Times New Roman"/>
          <w:sz w:val="24"/>
          <w:szCs w:val="24"/>
        </w:rPr>
        <w:t xml:space="preserve">to </w:t>
      </w:r>
      <w:r w:rsidR="00AF1510">
        <w:rPr>
          <w:rFonts w:ascii="Times New Roman" w:hAnsi="Times New Roman" w:cs="Times New Roman"/>
          <w:sz w:val="24"/>
          <w:szCs w:val="24"/>
        </w:rPr>
        <w:t>t</w:t>
      </w:r>
      <w:r>
        <w:rPr>
          <w:rFonts w:ascii="Times New Roman" w:hAnsi="Times New Roman" w:cs="Times New Roman"/>
          <w:sz w:val="24"/>
          <w:szCs w:val="24"/>
        </w:rPr>
        <w:t xml:space="preserve">he </w:t>
      </w:r>
      <w:r w:rsidR="00AF1510">
        <w:rPr>
          <w:rFonts w:ascii="Times New Roman" w:hAnsi="Times New Roman" w:cs="Times New Roman"/>
          <w:sz w:val="24"/>
          <w:szCs w:val="24"/>
        </w:rPr>
        <w:t xml:space="preserve">combination </w:t>
      </w:r>
      <w:r>
        <w:rPr>
          <w:rFonts w:ascii="Times New Roman" w:hAnsi="Times New Roman" w:cs="Times New Roman"/>
          <w:sz w:val="24"/>
          <w:szCs w:val="24"/>
        </w:rPr>
        <w:t>o</w:t>
      </w:r>
      <w:r w:rsidR="00AF1510">
        <w:rPr>
          <w:rFonts w:ascii="Times New Roman" w:hAnsi="Times New Roman" w:cs="Times New Roman"/>
          <w:sz w:val="24"/>
          <w:szCs w:val="24"/>
        </w:rPr>
        <w:t>f</w:t>
      </w:r>
      <w:r>
        <w:rPr>
          <w:rFonts w:ascii="Times New Roman" w:hAnsi="Times New Roman" w:cs="Times New Roman"/>
          <w:sz w:val="24"/>
          <w:szCs w:val="24"/>
        </w:rPr>
        <w:t xml:space="preserve"> two companies. </w:t>
      </w:r>
      <w:r w:rsidR="00AF1510">
        <w:rPr>
          <w:rFonts w:ascii="Times New Roman" w:hAnsi="Times New Roman" w:cs="Times New Roman"/>
          <w:sz w:val="24"/>
          <w:szCs w:val="24"/>
        </w:rPr>
        <w:t>Merger</w:t>
      </w:r>
      <w:r>
        <w:rPr>
          <w:rFonts w:ascii="Times New Roman" w:hAnsi="Times New Roman" w:cs="Times New Roman"/>
          <w:sz w:val="24"/>
          <w:szCs w:val="24"/>
        </w:rPr>
        <w:t xml:space="preserve"> and </w:t>
      </w:r>
      <w:r w:rsidR="00AF1510">
        <w:rPr>
          <w:rFonts w:ascii="Times New Roman" w:hAnsi="Times New Roman" w:cs="Times New Roman"/>
          <w:sz w:val="24"/>
          <w:szCs w:val="24"/>
        </w:rPr>
        <w:t>acquisition</w:t>
      </w:r>
      <w:r>
        <w:rPr>
          <w:rFonts w:ascii="Times New Roman" w:hAnsi="Times New Roman" w:cs="Times New Roman"/>
          <w:sz w:val="24"/>
          <w:szCs w:val="24"/>
        </w:rPr>
        <w:t xml:space="preserve"> </w:t>
      </w:r>
      <w:r w:rsidR="00AF1510">
        <w:rPr>
          <w:rFonts w:ascii="Times New Roman" w:hAnsi="Times New Roman" w:cs="Times New Roman"/>
          <w:sz w:val="24"/>
          <w:szCs w:val="24"/>
        </w:rPr>
        <w:t xml:space="preserve">accounting </w:t>
      </w:r>
      <w:r>
        <w:rPr>
          <w:rFonts w:ascii="Times New Roman" w:hAnsi="Times New Roman" w:cs="Times New Roman"/>
          <w:sz w:val="24"/>
          <w:szCs w:val="24"/>
        </w:rPr>
        <w:t xml:space="preserve">can also be used to </w:t>
      </w:r>
      <w:r w:rsidR="00AF1510" w:rsidRPr="005A67B6">
        <w:rPr>
          <w:rFonts w:ascii="Times New Roman" w:hAnsi="Times New Roman" w:cs="Times New Roman"/>
          <w:noProof/>
          <w:sz w:val="24"/>
          <w:szCs w:val="24"/>
        </w:rPr>
        <w:t>account</w:t>
      </w:r>
      <w:r>
        <w:rPr>
          <w:rFonts w:ascii="Times New Roman" w:hAnsi="Times New Roman" w:cs="Times New Roman"/>
          <w:sz w:val="24"/>
          <w:szCs w:val="24"/>
        </w:rPr>
        <w:t xml:space="preserve"> for the </w:t>
      </w:r>
      <w:r w:rsidRPr="00FE4054">
        <w:rPr>
          <w:rFonts w:ascii="Times New Roman" w:hAnsi="Times New Roman" w:cs="Times New Roman"/>
          <w:sz w:val="24"/>
          <w:szCs w:val="24"/>
        </w:rPr>
        <w:t xml:space="preserve">changes during the combination. </w:t>
      </w:r>
    </w:p>
    <w:p w:rsidR="00FE4054" w:rsidRPr="00FE4054" w:rsidRDefault="00FE4054" w:rsidP="00FE4054">
      <w:pPr>
        <w:spacing w:line="480" w:lineRule="auto"/>
        <w:rPr>
          <w:rFonts w:ascii="Times New Roman" w:hAnsi="Times New Roman" w:cs="Times New Roman"/>
          <w:sz w:val="24"/>
          <w:szCs w:val="24"/>
        </w:rPr>
      </w:pPr>
      <w:r w:rsidRPr="00FE4054">
        <w:rPr>
          <w:rFonts w:ascii="Times New Roman" w:hAnsi="Times New Roman" w:cs="Times New Roman"/>
          <w:sz w:val="24"/>
          <w:szCs w:val="24"/>
        </w:rPr>
        <w:t xml:space="preserve">Financial results </w:t>
      </w:r>
    </w:p>
    <w:p w:rsidR="00512863" w:rsidRDefault="00FE4054" w:rsidP="00512863">
      <w:pPr>
        <w:spacing w:line="480" w:lineRule="auto"/>
        <w:rPr>
          <w:rFonts w:ascii="Times New Roman" w:hAnsi="Times New Roman" w:cs="Times New Roman"/>
          <w:color w:val="222222"/>
          <w:sz w:val="24"/>
          <w:szCs w:val="24"/>
          <w:shd w:val="clear" w:color="auto" w:fill="FFFFFF"/>
        </w:rPr>
      </w:pPr>
      <w:r w:rsidRPr="00FE4054">
        <w:rPr>
          <w:rFonts w:ascii="Times New Roman" w:hAnsi="Times New Roman" w:cs="Times New Roman"/>
          <w:color w:val="222222"/>
          <w:sz w:val="24"/>
          <w:szCs w:val="24"/>
          <w:shd w:val="clear" w:color="auto" w:fill="FFFFFF"/>
        </w:rPr>
        <w:t xml:space="preserve">On April 25, 2014, Microsoft Company acquired the Nokia Device and services for a total of $9.4 billion, this sum was in inclusion of the $1.5 billion (the “Acquisition”). The Primary purchase price was $7.1 Billion. Additionally threw was the Nokia’s convertible notes </w:t>
      </w:r>
      <w:r w:rsidRPr="00FE4054">
        <w:rPr>
          <w:rFonts w:ascii="Times New Roman" w:hAnsi="Times New Roman" w:cs="Times New Roman"/>
          <w:color w:val="222222"/>
          <w:sz w:val="24"/>
          <w:szCs w:val="24"/>
          <w:shd w:val="clear" w:color="auto" w:fill="FFFFFF"/>
        </w:rPr>
        <w:lastRenderedPageBreak/>
        <w:t xml:space="preserve">repurchase totaling to $2.1 billion. This transaction was in non-cash form. The assumed liabilities of Nokia by Microsoft totaled to an amount of $0.2 billion. The Acquisition was expected to accelerate the growth of our Devices business through faster innovation, synergies, and unified branding and marketing. </w:t>
      </w:r>
    </w:p>
    <w:p w:rsidR="00512863" w:rsidRDefault="00512863" w:rsidP="00512863">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Financial analysis </w:t>
      </w:r>
    </w:p>
    <w:tbl>
      <w:tblPr>
        <w:tblW w:w="10620" w:type="dxa"/>
        <w:jc w:val="center"/>
        <w:tblLayout w:type="fixed"/>
        <w:tblCellMar>
          <w:top w:w="14" w:type="dxa"/>
          <w:left w:w="0" w:type="dxa"/>
          <w:right w:w="14" w:type="dxa"/>
        </w:tblCellMar>
        <w:tblLook w:val="0000" w:firstRow="0" w:lastRow="0" w:firstColumn="0" w:lastColumn="0" w:noHBand="0" w:noVBand="0"/>
      </w:tblPr>
      <w:tblGrid>
        <w:gridCol w:w="3407"/>
        <w:gridCol w:w="285"/>
        <w:gridCol w:w="129"/>
        <w:gridCol w:w="858"/>
        <w:gridCol w:w="361"/>
        <w:gridCol w:w="113"/>
        <w:gridCol w:w="128"/>
        <w:gridCol w:w="865"/>
        <w:gridCol w:w="191"/>
        <w:gridCol w:w="283"/>
        <w:gridCol w:w="128"/>
        <w:gridCol w:w="865"/>
        <w:gridCol w:w="191"/>
        <w:gridCol w:w="283"/>
        <w:gridCol w:w="128"/>
        <w:gridCol w:w="865"/>
        <w:gridCol w:w="191"/>
        <w:gridCol w:w="279"/>
        <w:gridCol w:w="128"/>
        <w:gridCol w:w="751"/>
        <w:gridCol w:w="191"/>
      </w:tblGrid>
      <w:tr w:rsidR="00512863" w:rsidRPr="001C2F96" w:rsidTr="00210B78">
        <w:trPr>
          <w:tblHeader/>
          <w:jc w:val="center"/>
        </w:trPr>
        <w:tc>
          <w:tcPr>
            <w:tcW w:w="3407" w:type="dxa"/>
            <w:vAlign w:val="center"/>
          </w:tcPr>
          <w:p w:rsidR="00512863" w:rsidRPr="001C2F96" w:rsidRDefault="00512863" w:rsidP="00210B78">
            <w:pPr>
              <w:keepNext/>
              <w:rPr>
                <w:sz w:val="1"/>
              </w:rPr>
            </w:pPr>
          </w:p>
        </w:tc>
        <w:tc>
          <w:tcPr>
            <w:tcW w:w="285" w:type="dxa"/>
            <w:vAlign w:val="bottom"/>
          </w:tcPr>
          <w:p w:rsidR="00512863" w:rsidRPr="001C2F96" w:rsidRDefault="00512863" w:rsidP="00210B78">
            <w:pPr>
              <w:keepNext/>
              <w:rPr>
                <w:sz w:val="1"/>
              </w:rPr>
            </w:pPr>
          </w:p>
        </w:tc>
        <w:tc>
          <w:tcPr>
            <w:tcW w:w="129" w:type="dxa"/>
            <w:vAlign w:val="center"/>
          </w:tcPr>
          <w:p w:rsidR="00512863" w:rsidRPr="001C2F96" w:rsidRDefault="00512863" w:rsidP="00210B78">
            <w:pPr>
              <w:keepNext/>
              <w:rPr>
                <w:sz w:val="1"/>
              </w:rPr>
            </w:pPr>
          </w:p>
        </w:tc>
        <w:tc>
          <w:tcPr>
            <w:tcW w:w="858" w:type="dxa"/>
            <w:vAlign w:val="center"/>
          </w:tcPr>
          <w:p w:rsidR="00512863" w:rsidRPr="001C2F96" w:rsidRDefault="00512863" w:rsidP="00210B78">
            <w:pPr>
              <w:keepNext/>
              <w:rPr>
                <w:sz w:val="1"/>
              </w:rPr>
            </w:pPr>
          </w:p>
        </w:tc>
        <w:tc>
          <w:tcPr>
            <w:tcW w:w="361" w:type="dxa"/>
            <w:vAlign w:val="center"/>
          </w:tcPr>
          <w:p w:rsidR="00512863" w:rsidRPr="001C2F96" w:rsidRDefault="00512863" w:rsidP="00210B78">
            <w:pPr>
              <w:keepNext/>
              <w:rPr>
                <w:sz w:val="1"/>
              </w:rPr>
            </w:pPr>
          </w:p>
        </w:tc>
        <w:tc>
          <w:tcPr>
            <w:tcW w:w="113" w:type="dxa"/>
            <w:vAlign w:val="bottom"/>
          </w:tcPr>
          <w:p w:rsidR="00512863" w:rsidRPr="001C2F96" w:rsidRDefault="00512863" w:rsidP="00210B78">
            <w:pPr>
              <w:keepNext/>
              <w:rPr>
                <w:sz w:val="1"/>
              </w:rPr>
            </w:pPr>
          </w:p>
        </w:tc>
        <w:tc>
          <w:tcPr>
            <w:tcW w:w="128" w:type="dxa"/>
            <w:vAlign w:val="center"/>
          </w:tcPr>
          <w:p w:rsidR="00512863" w:rsidRPr="001C2F96" w:rsidRDefault="00512863" w:rsidP="00210B78">
            <w:pPr>
              <w:keepNext/>
              <w:rPr>
                <w:sz w:val="1"/>
              </w:rPr>
            </w:pPr>
          </w:p>
        </w:tc>
        <w:tc>
          <w:tcPr>
            <w:tcW w:w="865" w:type="dxa"/>
            <w:vAlign w:val="center"/>
          </w:tcPr>
          <w:p w:rsidR="00512863" w:rsidRPr="001C2F96" w:rsidRDefault="00512863" w:rsidP="00210B78">
            <w:pPr>
              <w:keepNext/>
              <w:rPr>
                <w:sz w:val="1"/>
              </w:rPr>
            </w:pPr>
          </w:p>
        </w:tc>
        <w:tc>
          <w:tcPr>
            <w:tcW w:w="191" w:type="dxa"/>
            <w:vAlign w:val="center"/>
          </w:tcPr>
          <w:p w:rsidR="00512863" w:rsidRPr="001C2F96" w:rsidRDefault="00512863" w:rsidP="00210B78">
            <w:pPr>
              <w:keepNext/>
              <w:rPr>
                <w:sz w:val="1"/>
              </w:rPr>
            </w:pPr>
          </w:p>
        </w:tc>
        <w:tc>
          <w:tcPr>
            <w:tcW w:w="283" w:type="dxa"/>
            <w:vAlign w:val="bottom"/>
          </w:tcPr>
          <w:p w:rsidR="00512863" w:rsidRPr="001C2F96" w:rsidRDefault="00512863" w:rsidP="00210B78">
            <w:pPr>
              <w:keepNext/>
              <w:rPr>
                <w:sz w:val="1"/>
              </w:rPr>
            </w:pPr>
          </w:p>
        </w:tc>
        <w:tc>
          <w:tcPr>
            <w:tcW w:w="128" w:type="dxa"/>
            <w:vAlign w:val="center"/>
          </w:tcPr>
          <w:p w:rsidR="00512863" w:rsidRPr="001C2F96" w:rsidRDefault="00512863" w:rsidP="00210B78">
            <w:pPr>
              <w:keepNext/>
              <w:rPr>
                <w:sz w:val="1"/>
              </w:rPr>
            </w:pPr>
          </w:p>
        </w:tc>
        <w:tc>
          <w:tcPr>
            <w:tcW w:w="865" w:type="dxa"/>
            <w:vAlign w:val="center"/>
          </w:tcPr>
          <w:p w:rsidR="00512863" w:rsidRPr="001C2F96" w:rsidRDefault="00512863" w:rsidP="00210B78">
            <w:pPr>
              <w:keepNext/>
              <w:rPr>
                <w:sz w:val="1"/>
              </w:rPr>
            </w:pPr>
          </w:p>
        </w:tc>
        <w:tc>
          <w:tcPr>
            <w:tcW w:w="191" w:type="dxa"/>
            <w:vAlign w:val="center"/>
          </w:tcPr>
          <w:p w:rsidR="00512863" w:rsidRPr="001C2F96" w:rsidRDefault="00512863" w:rsidP="00210B78">
            <w:pPr>
              <w:keepNext/>
              <w:rPr>
                <w:sz w:val="1"/>
              </w:rPr>
            </w:pPr>
          </w:p>
        </w:tc>
        <w:tc>
          <w:tcPr>
            <w:tcW w:w="283" w:type="dxa"/>
            <w:vAlign w:val="bottom"/>
          </w:tcPr>
          <w:p w:rsidR="00512863" w:rsidRPr="001C2F96" w:rsidRDefault="00512863" w:rsidP="00210B78">
            <w:pPr>
              <w:keepNext/>
              <w:rPr>
                <w:sz w:val="1"/>
              </w:rPr>
            </w:pPr>
          </w:p>
        </w:tc>
        <w:tc>
          <w:tcPr>
            <w:tcW w:w="128" w:type="dxa"/>
            <w:vAlign w:val="center"/>
          </w:tcPr>
          <w:p w:rsidR="00512863" w:rsidRPr="001C2F96" w:rsidRDefault="00512863" w:rsidP="00210B78">
            <w:pPr>
              <w:keepNext/>
              <w:rPr>
                <w:sz w:val="1"/>
              </w:rPr>
            </w:pPr>
          </w:p>
        </w:tc>
        <w:tc>
          <w:tcPr>
            <w:tcW w:w="865" w:type="dxa"/>
            <w:vAlign w:val="center"/>
          </w:tcPr>
          <w:p w:rsidR="00512863" w:rsidRPr="001C2F96" w:rsidRDefault="00512863" w:rsidP="00210B78">
            <w:pPr>
              <w:keepNext/>
              <w:rPr>
                <w:sz w:val="1"/>
              </w:rPr>
            </w:pPr>
          </w:p>
        </w:tc>
        <w:tc>
          <w:tcPr>
            <w:tcW w:w="191" w:type="dxa"/>
            <w:vAlign w:val="center"/>
          </w:tcPr>
          <w:p w:rsidR="00512863" w:rsidRPr="001C2F96" w:rsidRDefault="00512863" w:rsidP="00210B78">
            <w:pPr>
              <w:keepNext/>
              <w:rPr>
                <w:sz w:val="1"/>
              </w:rPr>
            </w:pPr>
          </w:p>
        </w:tc>
        <w:tc>
          <w:tcPr>
            <w:tcW w:w="279" w:type="dxa"/>
            <w:vAlign w:val="bottom"/>
          </w:tcPr>
          <w:p w:rsidR="00512863" w:rsidRPr="001C2F96" w:rsidRDefault="00512863" w:rsidP="00210B78">
            <w:pPr>
              <w:keepNext/>
              <w:rPr>
                <w:sz w:val="1"/>
              </w:rPr>
            </w:pPr>
          </w:p>
        </w:tc>
        <w:tc>
          <w:tcPr>
            <w:tcW w:w="128" w:type="dxa"/>
            <w:vAlign w:val="center"/>
          </w:tcPr>
          <w:p w:rsidR="00512863" w:rsidRPr="001C2F96" w:rsidRDefault="00512863" w:rsidP="00210B78">
            <w:pPr>
              <w:keepNext/>
              <w:rPr>
                <w:sz w:val="1"/>
              </w:rPr>
            </w:pPr>
          </w:p>
        </w:tc>
        <w:tc>
          <w:tcPr>
            <w:tcW w:w="751" w:type="dxa"/>
            <w:vAlign w:val="center"/>
          </w:tcPr>
          <w:p w:rsidR="00512863" w:rsidRPr="001C2F96" w:rsidRDefault="00512863" w:rsidP="00210B78">
            <w:pPr>
              <w:keepNext/>
              <w:rPr>
                <w:sz w:val="1"/>
              </w:rPr>
            </w:pPr>
          </w:p>
        </w:tc>
        <w:tc>
          <w:tcPr>
            <w:tcW w:w="191" w:type="dxa"/>
            <w:vAlign w:val="center"/>
          </w:tcPr>
          <w:p w:rsidR="00512863" w:rsidRPr="001C2F96" w:rsidRDefault="00512863" w:rsidP="00210B78">
            <w:pPr>
              <w:keepNext/>
              <w:rPr>
                <w:sz w:val="1"/>
              </w:rPr>
            </w:pPr>
          </w:p>
        </w:tc>
      </w:tr>
      <w:tr w:rsidR="00512863" w:rsidRPr="001C2F96" w:rsidTr="00210B78">
        <w:trPr>
          <w:tblHeader/>
          <w:jc w:val="center"/>
        </w:trPr>
        <w:tc>
          <w:tcPr>
            <w:tcW w:w="3407" w:type="dxa"/>
            <w:vAlign w:val="bottom"/>
          </w:tcPr>
          <w:p w:rsidR="00512863" w:rsidRPr="001C2F96" w:rsidRDefault="00512863" w:rsidP="00512863">
            <w:pPr>
              <w:pStyle w:val="NormalWeb"/>
              <w:keepNext/>
              <w:spacing w:before="0" w:beforeAutospacing="0" w:after="15" w:afterAutospacing="0"/>
              <w:rPr>
                <w:sz w:val="8"/>
              </w:rPr>
            </w:pPr>
          </w:p>
        </w:tc>
        <w:tc>
          <w:tcPr>
            <w:tcW w:w="285" w:type="dxa"/>
            <w:vAlign w:val="bottom"/>
          </w:tcPr>
          <w:p w:rsidR="00512863" w:rsidRPr="001C2F96" w:rsidRDefault="00512863" w:rsidP="00210B78">
            <w:pPr>
              <w:pStyle w:val="la2"/>
              <w:keepNext/>
            </w:pPr>
            <w:r w:rsidRPr="001C2F96">
              <w:rPr>
                <w:sz w:val="15"/>
                <w:szCs w:val="15"/>
              </w:rPr>
              <w:t> </w:t>
            </w:r>
          </w:p>
        </w:tc>
        <w:tc>
          <w:tcPr>
            <w:tcW w:w="987" w:type="dxa"/>
            <w:gridSpan w:val="2"/>
            <w:vAlign w:val="bottom"/>
          </w:tcPr>
          <w:p w:rsidR="00512863" w:rsidRPr="001C2F96" w:rsidRDefault="00512863" w:rsidP="00210B78">
            <w:pPr>
              <w:pStyle w:val="la2"/>
              <w:keepNext/>
            </w:pPr>
            <w:r w:rsidRPr="001C2F96">
              <w:t> </w:t>
            </w:r>
          </w:p>
        </w:tc>
        <w:tc>
          <w:tcPr>
            <w:tcW w:w="361" w:type="dxa"/>
            <w:vAlign w:val="bottom"/>
          </w:tcPr>
          <w:p w:rsidR="00512863" w:rsidRPr="001C2F96" w:rsidRDefault="00512863" w:rsidP="00210B78">
            <w:pPr>
              <w:keepNext/>
              <w:rPr>
                <w:sz w:val="8"/>
              </w:rPr>
            </w:pPr>
            <w:r w:rsidRPr="001C2F96">
              <w:rPr>
                <w:sz w:val="15"/>
                <w:szCs w:val="15"/>
              </w:rPr>
              <w:t> </w:t>
            </w:r>
          </w:p>
        </w:tc>
        <w:tc>
          <w:tcPr>
            <w:tcW w:w="113" w:type="dxa"/>
            <w:vAlign w:val="bottom"/>
          </w:tcPr>
          <w:p w:rsidR="00512863" w:rsidRPr="001C2F96" w:rsidRDefault="00512863" w:rsidP="00210B78">
            <w:pPr>
              <w:pStyle w:val="la2"/>
              <w:keepNext/>
            </w:pPr>
            <w:r w:rsidRPr="001C2F96">
              <w:rPr>
                <w:sz w:val="15"/>
                <w:szCs w:val="15"/>
              </w:rPr>
              <w:t> </w:t>
            </w:r>
          </w:p>
        </w:tc>
        <w:tc>
          <w:tcPr>
            <w:tcW w:w="993" w:type="dxa"/>
            <w:gridSpan w:val="2"/>
            <w:vAlign w:val="bottom"/>
          </w:tcPr>
          <w:p w:rsidR="00512863" w:rsidRPr="001C2F96" w:rsidRDefault="00512863" w:rsidP="00210B78">
            <w:pPr>
              <w:pStyle w:val="la2"/>
              <w:keepNext/>
            </w:pPr>
            <w:r w:rsidRPr="001C2F96">
              <w:t> </w:t>
            </w:r>
          </w:p>
        </w:tc>
        <w:tc>
          <w:tcPr>
            <w:tcW w:w="191" w:type="dxa"/>
            <w:vAlign w:val="bottom"/>
          </w:tcPr>
          <w:p w:rsidR="00512863" w:rsidRPr="001C2F96" w:rsidRDefault="00512863" w:rsidP="00210B78">
            <w:pPr>
              <w:keepNext/>
              <w:rPr>
                <w:sz w:val="8"/>
              </w:rPr>
            </w:pPr>
            <w:r w:rsidRPr="001C2F96">
              <w:rPr>
                <w:sz w:val="15"/>
                <w:szCs w:val="15"/>
              </w:rPr>
              <w:t> </w:t>
            </w:r>
          </w:p>
        </w:tc>
        <w:tc>
          <w:tcPr>
            <w:tcW w:w="283" w:type="dxa"/>
            <w:vAlign w:val="bottom"/>
          </w:tcPr>
          <w:p w:rsidR="00512863" w:rsidRPr="001C2F96" w:rsidRDefault="00512863" w:rsidP="00210B78">
            <w:pPr>
              <w:pStyle w:val="la2"/>
              <w:keepNext/>
            </w:pPr>
            <w:r w:rsidRPr="001C2F96">
              <w:rPr>
                <w:sz w:val="15"/>
                <w:szCs w:val="15"/>
              </w:rPr>
              <w:t> </w:t>
            </w:r>
          </w:p>
        </w:tc>
        <w:tc>
          <w:tcPr>
            <w:tcW w:w="993" w:type="dxa"/>
            <w:gridSpan w:val="2"/>
            <w:vAlign w:val="bottom"/>
          </w:tcPr>
          <w:p w:rsidR="00512863" w:rsidRPr="001C2F96" w:rsidRDefault="00512863" w:rsidP="00210B78">
            <w:pPr>
              <w:pStyle w:val="la2"/>
              <w:keepNext/>
            </w:pPr>
            <w:r w:rsidRPr="001C2F96">
              <w:t> </w:t>
            </w:r>
          </w:p>
        </w:tc>
        <w:tc>
          <w:tcPr>
            <w:tcW w:w="191" w:type="dxa"/>
            <w:vAlign w:val="bottom"/>
          </w:tcPr>
          <w:p w:rsidR="00512863" w:rsidRPr="001C2F96" w:rsidRDefault="00512863" w:rsidP="00210B78">
            <w:pPr>
              <w:keepNext/>
              <w:rPr>
                <w:sz w:val="8"/>
              </w:rPr>
            </w:pPr>
            <w:r w:rsidRPr="001C2F96">
              <w:rPr>
                <w:sz w:val="15"/>
                <w:szCs w:val="15"/>
              </w:rPr>
              <w:t> </w:t>
            </w:r>
          </w:p>
        </w:tc>
        <w:tc>
          <w:tcPr>
            <w:tcW w:w="283" w:type="dxa"/>
            <w:vAlign w:val="bottom"/>
          </w:tcPr>
          <w:p w:rsidR="00512863" w:rsidRPr="001C2F96" w:rsidRDefault="00512863" w:rsidP="00210B78">
            <w:pPr>
              <w:pStyle w:val="la2"/>
              <w:keepNext/>
            </w:pPr>
            <w:r w:rsidRPr="001C2F96">
              <w:rPr>
                <w:sz w:val="15"/>
                <w:szCs w:val="15"/>
              </w:rPr>
              <w:t> </w:t>
            </w:r>
          </w:p>
        </w:tc>
        <w:tc>
          <w:tcPr>
            <w:tcW w:w="993" w:type="dxa"/>
            <w:gridSpan w:val="2"/>
            <w:vAlign w:val="bottom"/>
          </w:tcPr>
          <w:p w:rsidR="00512863" w:rsidRPr="001C2F96" w:rsidRDefault="00512863" w:rsidP="00210B78">
            <w:pPr>
              <w:pStyle w:val="la2"/>
              <w:keepNext/>
            </w:pPr>
            <w:r w:rsidRPr="001C2F96">
              <w:t> </w:t>
            </w:r>
          </w:p>
        </w:tc>
        <w:tc>
          <w:tcPr>
            <w:tcW w:w="191" w:type="dxa"/>
            <w:vAlign w:val="bottom"/>
          </w:tcPr>
          <w:p w:rsidR="00512863" w:rsidRPr="001C2F96" w:rsidRDefault="00512863" w:rsidP="00210B78">
            <w:pPr>
              <w:keepNext/>
              <w:rPr>
                <w:sz w:val="8"/>
              </w:rPr>
            </w:pPr>
            <w:r w:rsidRPr="001C2F96">
              <w:rPr>
                <w:sz w:val="15"/>
                <w:szCs w:val="15"/>
              </w:rPr>
              <w:t> </w:t>
            </w:r>
          </w:p>
        </w:tc>
        <w:tc>
          <w:tcPr>
            <w:tcW w:w="279" w:type="dxa"/>
            <w:vAlign w:val="bottom"/>
          </w:tcPr>
          <w:p w:rsidR="00512863" w:rsidRPr="001C2F96" w:rsidRDefault="00512863" w:rsidP="00210B78">
            <w:pPr>
              <w:pStyle w:val="la2"/>
              <w:keepNext/>
            </w:pPr>
            <w:r w:rsidRPr="001C2F96">
              <w:rPr>
                <w:sz w:val="15"/>
                <w:szCs w:val="15"/>
              </w:rPr>
              <w:t> </w:t>
            </w:r>
          </w:p>
        </w:tc>
        <w:tc>
          <w:tcPr>
            <w:tcW w:w="879" w:type="dxa"/>
            <w:gridSpan w:val="2"/>
            <w:vAlign w:val="bottom"/>
          </w:tcPr>
          <w:p w:rsidR="00512863" w:rsidRPr="001C2F96" w:rsidRDefault="00512863" w:rsidP="00210B78">
            <w:pPr>
              <w:pStyle w:val="la2"/>
              <w:keepNext/>
            </w:pPr>
            <w:r w:rsidRPr="001C2F96">
              <w:t> </w:t>
            </w:r>
          </w:p>
        </w:tc>
        <w:tc>
          <w:tcPr>
            <w:tcW w:w="191" w:type="dxa"/>
            <w:vAlign w:val="bottom"/>
          </w:tcPr>
          <w:p w:rsidR="00512863" w:rsidRPr="001C2F96" w:rsidRDefault="00512863" w:rsidP="00210B78">
            <w:pPr>
              <w:keepNext/>
              <w:rPr>
                <w:sz w:val="8"/>
              </w:rPr>
            </w:pPr>
            <w:r w:rsidRPr="001C2F96">
              <w:rPr>
                <w:sz w:val="15"/>
                <w:szCs w:val="15"/>
              </w:rPr>
              <w:t> </w:t>
            </w:r>
          </w:p>
        </w:tc>
      </w:tr>
      <w:tr w:rsidR="00512863" w:rsidRPr="001C2F96" w:rsidTr="00210B78">
        <w:trPr>
          <w:jc w:val="center"/>
        </w:trPr>
        <w:tc>
          <w:tcPr>
            <w:tcW w:w="10429" w:type="dxa"/>
            <w:gridSpan w:val="20"/>
            <w:vAlign w:val="bottom"/>
          </w:tcPr>
          <w:p w:rsidR="00512863" w:rsidRPr="001C2F96" w:rsidRDefault="00512863" w:rsidP="00210B78">
            <w:pPr>
              <w:pStyle w:val="rrdsinglerule"/>
              <w:keepNext/>
            </w:pPr>
            <w:r w:rsidRPr="001C2F96">
              <w:rPr>
                <w:sz w:val="15"/>
                <w:szCs w:val="15"/>
              </w:rPr>
              <w:t> </w:t>
            </w:r>
          </w:p>
        </w:tc>
        <w:tc>
          <w:tcPr>
            <w:tcW w:w="191" w:type="dxa"/>
            <w:vAlign w:val="bottom"/>
          </w:tcPr>
          <w:p w:rsidR="00512863" w:rsidRPr="001C2F96" w:rsidRDefault="00512863" w:rsidP="00210B78">
            <w:pPr>
              <w:keepNext/>
              <w:rPr>
                <w:sz w:val="8"/>
              </w:rPr>
            </w:pPr>
          </w:p>
        </w:tc>
      </w:tr>
      <w:tr w:rsidR="00512863" w:rsidRPr="001C2F96" w:rsidTr="00210B78">
        <w:trPr>
          <w:trHeight w:val="75"/>
          <w:jc w:val="center"/>
        </w:trPr>
        <w:tc>
          <w:tcPr>
            <w:tcW w:w="3407" w:type="dxa"/>
            <w:vAlign w:val="center"/>
          </w:tcPr>
          <w:p w:rsidR="00512863" w:rsidRPr="001C2F96" w:rsidRDefault="00512863" w:rsidP="00210B78">
            <w:pPr>
              <w:keepNext/>
              <w:rPr>
                <w:sz w:val="8"/>
              </w:rPr>
            </w:pPr>
          </w:p>
        </w:tc>
        <w:tc>
          <w:tcPr>
            <w:tcW w:w="1633" w:type="dxa"/>
            <w:gridSpan w:val="4"/>
            <w:vAlign w:val="center"/>
          </w:tcPr>
          <w:p w:rsidR="00512863" w:rsidRPr="001C2F96" w:rsidRDefault="00512863" w:rsidP="00210B78">
            <w:pPr>
              <w:keepNext/>
              <w:rPr>
                <w:sz w:val="8"/>
              </w:rPr>
            </w:pPr>
          </w:p>
        </w:tc>
        <w:tc>
          <w:tcPr>
            <w:tcW w:w="1297" w:type="dxa"/>
            <w:gridSpan w:val="4"/>
            <w:vAlign w:val="center"/>
          </w:tcPr>
          <w:p w:rsidR="00512863" w:rsidRPr="001C2F96" w:rsidRDefault="00512863" w:rsidP="00210B78">
            <w:pPr>
              <w:keepNext/>
              <w:rPr>
                <w:sz w:val="8"/>
              </w:rPr>
            </w:pPr>
          </w:p>
        </w:tc>
        <w:tc>
          <w:tcPr>
            <w:tcW w:w="1467" w:type="dxa"/>
            <w:gridSpan w:val="4"/>
            <w:vAlign w:val="center"/>
          </w:tcPr>
          <w:p w:rsidR="00512863" w:rsidRPr="001C2F96" w:rsidRDefault="00512863" w:rsidP="00210B78">
            <w:pPr>
              <w:keepNext/>
              <w:rPr>
                <w:sz w:val="8"/>
              </w:rPr>
            </w:pPr>
          </w:p>
        </w:tc>
        <w:tc>
          <w:tcPr>
            <w:tcW w:w="1467" w:type="dxa"/>
            <w:gridSpan w:val="4"/>
            <w:vAlign w:val="center"/>
          </w:tcPr>
          <w:p w:rsidR="00512863" w:rsidRPr="001C2F96" w:rsidRDefault="00512863" w:rsidP="00210B78">
            <w:pPr>
              <w:keepNext/>
              <w:rPr>
                <w:sz w:val="8"/>
              </w:rPr>
            </w:pPr>
          </w:p>
        </w:tc>
        <w:tc>
          <w:tcPr>
            <w:tcW w:w="1349" w:type="dxa"/>
            <w:gridSpan w:val="4"/>
            <w:vAlign w:val="center"/>
          </w:tcPr>
          <w:p w:rsidR="00512863" w:rsidRPr="001C2F96" w:rsidRDefault="00512863" w:rsidP="00210B78">
            <w:pPr>
              <w:keepNext/>
              <w:rPr>
                <w:sz w:val="8"/>
              </w:rPr>
            </w:pPr>
          </w:p>
        </w:tc>
      </w:tr>
      <w:tr w:rsidR="00512863" w:rsidRPr="001C2F96" w:rsidTr="00210B78">
        <w:trPr>
          <w:jc w:val="center"/>
        </w:trPr>
        <w:tc>
          <w:tcPr>
            <w:tcW w:w="3407" w:type="dxa"/>
            <w:vAlign w:val="bottom"/>
          </w:tcPr>
          <w:p w:rsidR="00512863" w:rsidRPr="001C2F96" w:rsidRDefault="00512863" w:rsidP="00210B78">
            <w:pPr>
              <w:pStyle w:val="NormalWeb"/>
              <w:keepNext/>
              <w:rPr>
                <w:sz w:val="8"/>
              </w:rPr>
            </w:pPr>
            <w:r w:rsidRPr="001C2F96">
              <w:rPr>
                <w:rFonts w:cs="Arial"/>
                <w:b/>
                <w:bCs/>
                <w:sz w:val="15"/>
                <w:szCs w:val="15"/>
              </w:rPr>
              <w:t>Year Ended June 30,</w:t>
            </w:r>
          </w:p>
        </w:tc>
        <w:tc>
          <w:tcPr>
            <w:tcW w:w="285" w:type="dxa"/>
            <w:vAlign w:val="bottom"/>
          </w:tcPr>
          <w:p w:rsidR="00512863" w:rsidRPr="001C2F96" w:rsidRDefault="00512863" w:rsidP="00210B78">
            <w:pPr>
              <w:pStyle w:val="la2"/>
              <w:keepNext/>
            </w:pPr>
            <w:r w:rsidRPr="001C2F96">
              <w:rPr>
                <w:sz w:val="15"/>
                <w:szCs w:val="15"/>
              </w:rPr>
              <w:t> </w:t>
            </w:r>
          </w:p>
        </w:tc>
        <w:tc>
          <w:tcPr>
            <w:tcW w:w="129" w:type="dxa"/>
            <w:vAlign w:val="bottom"/>
          </w:tcPr>
          <w:p w:rsidR="00512863" w:rsidRPr="001C2F96" w:rsidRDefault="00512863" w:rsidP="00210B78">
            <w:pPr>
              <w:keepNext/>
              <w:rPr>
                <w:sz w:val="8"/>
              </w:rPr>
            </w:pPr>
            <w:r w:rsidRPr="001C2F96">
              <w:rPr>
                <w:rFonts w:cs="Arial"/>
                <w:b/>
                <w:bCs/>
                <w:sz w:val="15"/>
                <w:szCs w:val="15"/>
              </w:rPr>
              <w:t> </w:t>
            </w:r>
          </w:p>
        </w:tc>
        <w:tc>
          <w:tcPr>
            <w:tcW w:w="858" w:type="dxa"/>
            <w:vAlign w:val="bottom"/>
          </w:tcPr>
          <w:p w:rsidR="00512863" w:rsidRPr="001C2F96" w:rsidRDefault="00512863" w:rsidP="00210B78">
            <w:pPr>
              <w:keepNext/>
              <w:jc w:val="right"/>
            </w:pPr>
            <w:r w:rsidRPr="001C2F96">
              <w:rPr>
                <w:rFonts w:cs="Arial"/>
                <w:b/>
                <w:bCs/>
                <w:sz w:val="15"/>
                <w:szCs w:val="15"/>
              </w:rPr>
              <w:t>2016</w:t>
            </w:r>
          </w:p>
        </w:tc>
        <w:tc>
          <w:tcPr>
            <w:tcW w:w="361" w:type="dxa"/>
            <w:noWrap/>
            <w:vAlign w:val="bottom"/>
          </w:tcPr>
          <w:p w:rsidR="00512863" w:rsidRPr="001C2F96" w:rsidRDefault="00512863" w:rsidP="00210B78">
            <w:pPr>
              <w:keepNext/>
              <w:rPr>
                <w:sz w:val="8"/>
              </w:rPr>
            </w:pPr>
            <w:r w:rsidRPr="001C2F96">
              <w:rPr>
                <w:rFonts w:cs="Arial"/>
                <w:b/>
                <w:bCs/>
                <w:sz w:val="15"/>
                <w:szCs w:val="15"/>
              </w:rPr>
              <w:t> </w:t>
            </w:r>
          </w:p>
        </w:tc>
        <w:tc>
          <w:tcPr>
            <w:tcW w:w="11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b/>
                <w:bCs/>
                <w:sz w:val="15"/>
                <w:szCs w:val="15"/>
              </w:rPr>
              <w:t> </w:t>
            </w:r>
          </w:p>
        </w:tc>
        <w:tc>
          <w:tcPr>
            <w:tcW w:w="865" w:type="dxa"/>
            <w:vAlign w:val="bottom"/>
          </w:tcPr>
          <w:p w:rsidR="00512863" w:rsidRPr="001C2F96" w:rsidRDefault="00512863" w:rsidP="00210B78">
            <w:pPr>
              <w:keepNext/>
              <w:jc w:val="right"/>
            </w:pPr>
            <w:r w:rsidRPr="001C2F96">
              <w:rPr>
                <w:rFonts w:cs="Arial"/>
                <w:b/>
                <w:bCs/>
                <w:sz w:val="15"/>
                <w:szCs w:val="15"/>
              </w:rPr>
              <w:t>2015</w:t>
            </w:r>
          </w:p>
        </w:tc>
        <w:tc>
          <w:tcPr>
            <w:tcW w:w="191" w:type="dxa"/>
            <w:noWrap/>
            <w:vAlign w:val="bottom"/>
          </w:tcPr>
          <w:p w:rsidR="00512863" w:rsidRPr="001C2F96" w:rsidRDefault="00512863" w:rsidP="00210B78">
            <w:pPr>
              <w:keepNext/>
              <w:rPr>
                <w:sz w:val="8"/>
              </w:rPr>
            </w:pPr>
            <w:r w:rsidRPr="001C2F96">
              <w:rPr>
                <w:rFonts w:cs="Arial"/>
                <w:b/>
                <w:bCs/>
                <w:sz w:val="15"/>
                <w:szCs w:val="15"/>
              </w:rPr>
              <w:t> </w:t>
            </w: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b/>
                <w:bCs/>
                <w:sz w:val="15"/>
                <w:szCs w:val="15"/>
              </w:rPr>
              <w:t> </w:t>
            </w:r>
          </w:p>
        </w:tc>
        <w:tc>
          <w:tcPr>
            <w:tcW w:w="865" w:type="dxa"/>
            <w:vAlign w:val="bottom"/>
          </w:tcPr>
          <w:p w:rsidR="00512863" w:rsidRPr="001C2F96" w:rsidRDefault="00512863" w:rsidP="00210B78">
            <w:pPr>
              <w:keepNext/>
              <w:jc w:val="right"/>
            </w:pPr>
            <w:r w:rsidRPr="001C2F96">
              <w:rPr>
                <w:rFonts w:cs="Arial"/>
                <w:b/>
                <w:bCs/>
                <w:sz w:val="15"/>
                <w:szCs w:val="15"/>
              </w:rPr>
              <w:t>2014</w:t>
            </w:r>
          </w:p>
        </w:tc>
        <w:tc>
          <w:tcPr>
            <w:tcW w:w="191" w:type="dxa"/>
            <w:noWrap/>
            <w:vAlign w:val="center"/>
          </w:tcPr>
          <w:p w:rsidR="00512863" w:rsidRPr="001C2F96" w:rsidRDefault="00512863" w:rsidP="00210B78">
            <w:pPr>
              <w:keepNext/>
              <w:rPr>
                <w:b/>
                <w:sz w:val="8"/>
              </w:rPr>
            </w:pPr>
            <w:r w:rsidRPr="001C2F96">
              <w:rPr>
                <w:rFonts w:cs="Arial"/>
                <w:b/>
                <w:bCs/>
                <w:sz w:val="15"/>
                <w:szCs w:val="15"/>
              </w:rPr>
              <w:t> </w:t>
            </w:r>
            <w:r w:rsidRPr="001C2F96">
              <w:rPr>
                <w:rFonts w:cs="Arial"/>
                <w:b/>
                <w:bCs/>
                <w:sz w:val="15"/>
                <w:szCs w:val="15"/>
                <w:vertAlign w:val="superscript"/>
              </w:rPr>
              <w:t>(d)</w:t>
            </w: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b/>
                <w:bCs/>
                <w:sz w:val="15"/>
                <w:szCs w:val="15"/>
              </w:rPr>
              <w:t> </w:t>
            </w:r>
          </w:p>
        </w:tc>
        <w:tc>
          <w:tcPr>
            <w:tcW w:w="865" w:type="dxa"/>
            <w:vAlign w:val="bottom"/>
          </w:tcPr>
          <w:p w:rsidR="00512863" w:rsidRPr="001C2F96" w:rsidRDefault="00512863" w:rsidP="00210B78">
            <w:pPr>
              <w:keepNext/>
              <w:jc w:val="right"/>
            </w:pPr>
            <w:r w:rsidRPr="001C2F96">
              <w:rPr>
                <w:rFonts w:cs="Arial"/>
                <w:b/>
                <w:bCs/>
                <w:sz w:val="15"/>
                <w:szCs w:val="15"/>
              </w:rPr>
              <w:t>2013</w:t>
            </w:r>
          </w:p>
        </w:tc>
        <w:tc>
          <w:tcPr>
            <w:tcW w:w="191" w:type="dxa"/>
            <w:noWrap/>
            <w:vAlign w:val="bottom"/>
          </w:tcPr>
          <w:p w:rsidR="00512863" w:rsidRPr="001C2F96" w:rsidRDefault="00512863" w:rsidP="00210B78">
            <w:pPr>
              <w:keepNext/>
              <w:rPr>
                <w:sz w:val="8"/>
              </w:rPr>
            </w:pPr>
            <w:r w:rsidRPr="001C2F96">
              <w:rPr>
                <w:rFonts w:cs="Arial"/>
                <w:b/>
                <w:bCs/>
                <w:sz w:val="15"/>
                <w:szCs w:val="15"/>
              </w:rPr>
              <w:t> </w:t>
            </w:r>
          </w:p>
        </w:tc>
        <w:tc>
          <w:tcPr>
            <w:tcW w:w="279"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b/>
                <w:bCs/>
                <w:sz w:val="15"/>
                <w:szCs w:val="15"/>
              </w:rPr>
              <w:t> </w:t>
            </w:r>
          </w:p>
        </w:tc>
        <w:tc>
          <w:tcPr>
            <w:tcW w:w="751" w:type="dxa"/>
            <w:vAlign w:val="bottom"/>
          </w:tcPr>
          <w:p w:rsidR="00512863" w:rsidRPr="001C2F96" w:rsidRDefault="00512863" w:rsidP="00210B78">
            <w:pPr>
              <w:keepNext/>
              <w:jc w:val="right"/>
            </w:pPr>
            <w:r w:rsidRPr="001C2F96">
              <w:rPr>
                <w:rFonts w:cs="Arial"/>
                <w:b/>
                <w:bCs/>
                <w:sz w:val="15"/>
                <w:szCs w:val="15"/>
              </w:rPr>
              <w:t>2012</w:t>
            </w:r>
          </w:p>
        </w:tc>
        <w:tc>
          <w:tcPr>
            <w:tcW w:w="191" w:type="dxa"/>
            <w:noWrap/>
            <w:vAlign w:val="bottom"/>
          </w:tcPr>
          <w:p w:rsidR="00512863" w:rsidRPr="001C2F96" w:rsidRDefault="00512863" w:rsidP="00210B78">
            <w:pPr>
              <w:keepNext/>
              <w:rPr>
                <w:sz w:val="8"/>
              </w:rPr>
            </w:pPr>
            <w:r w:rsidRPr="001C2F96">
              <w:rPr>
                <w:rFonts w:cs="Arial"/>
                <w:b/>
                <w:bCs/>
                <w:sz w:val="15"/>
                <w:szCs w:val="15"/>
              </w:rPr>
              <w:t> </w:t>
            </w:r>
          </w:p>
        </w:tc>
      </w:tr>
      <w:tr w:rsidR="00512863" w:rsidRPr="001C2F96" w:rsidTr="00210B78">
        <w:trPr>
          <w:trHeight w:val="75"/>
          <w:jc w:val="center"/>
        </w:trPr>
        <w:tc>
          <w:tcPr>
            <w:tcW w:w="3407" w:type="dxa"/>
            <w:vAlign w:val="center"/>
          </w:tcPr>
          <w:p w:rsidR="00512863" w:rsidRPr="001C2F96" w:rsidRDefault="00512863" w:rsidP="00210B78">
            <w:pPr>
              <w:keepNext/>
              <w:rPr>
                <w:sz w:val="8"/>
              </w:rPr>
            </w:pPr>
          </w:p>
        </w:tc>
        <w:tc>
          <w:tcPr>
            <w:tcW w:w="1633" w:type="dxa"/>
            <w:gridSpan w:val="4"/>
            <w:vAlign w:val="center"/>
          </w:tcPr>
          <w:p w:rsidR="00512863" w:rsidRPr="001C2F96" w:rsidRDefault="00512863" w:rsidP="00210B78">
            <w:pPr>
              <w:keepNext/>
              <w:rPr>
                <w:sz w:val="8"/>
              </w:rPr>
            </w:pPr>
          </w:p>
        </w:tc>
        <w:tc>
          <w:tcPr>
            <w:tcW w:w="1297" w:type="dxa"/>
            <w:gridSpan w:val="4"/>
            <w:vAlign w:val="center"/>
          </w:tcPr>
          <w:p w:rsidR="00512863" w:rsidRPr="001C2F96" w:rsidRDefault="00512863" w:rsidP="00210B78">
            <w:pPr>
              <w:keepNext/>
              <w:rPr>
                <w:sz w:val="8"/>
              </w:rPr>
            </w:pPr>
          </w:p>
        </w:tc>
        <w:tc>
          <w:tcPr>
            <w:tcW w:w="1467" w:type="dxa"/>
            <w:gridSpan w:val="4"/>
            <w:vAlign w:val="center"/>
          </w:tcPr>
          <w:p w:rsidR="00512863" w:rsidRPr="001C2F96" w:rsidRDefault="00512863" w:rsidP="00210B78">
            <w:pPr>
              <w:keepNext/>
              <w:rPr>
                <w:sz w:val="8"/>
              </w:rPr>
            </w:pPr>
          </w:p>
        </w:tc>
        <w:tc>
          <w:tcPr>
            <w:tcW w:w="1467" w:type="dxa"/>
            <w:gridSpan w:val="4"/>
            <w:vAlign w:val="center"/>
          </w:tcPr>
          <w:p w:rsidR="00512863" w:rsidRPr="001C2F96" w:rsidRDefault="00512863" w:rsidP="00210B78">
            <w:pPr>
              <w:keepNext/>
              <w:rPr>
                <w:sz w:val="8"/>
              </w:rPr>
            </w:pPr>
          </w:p>
        </w:tc>
        <w:tc>
          <w:tcPr>
            <w:tcW w:w="1349" w:type="dxa"/>
            <w:gridSpan w:val="4"/>
            <w:vAlign w:val="center"/>
          </w:tcPr>
          <w:p w:rsidR="00512863" w:rsidRPr="001C2F96" w:rsidRDefault="00512863" w:rsidP="00210B78">
            <w:pPr>
              <w:keepNext/>
              <w:rPr>
                <w:sz w:val="8"/>
              </w:rPr>
            </w:pPr>
          </w:p>
        </w:tc>
      </w:tr>
      <w:tr w:rsidR="00512863" w:rsidRPr="001C2F96" w:rsidTr="00210B78">
        <w:trPr>
          <w:jc w:val="center"/>
        </w:trPr>
        <w:tc>
          <w:tcPr>
            <w:tcW w:w="3407" w:type="dxa"/>
          </w:tcPr>
          <w:p w:rsidR="00512863" w:rsidRPr="001C2F96" w:rsidRDefault="00512863" w:rsidP="00210B78">
            <w:pPr>
              <w:pStyle w:val="NormalWeb"/>
              <w:keepNext/>
              <w:ind w:left="240" w:hanging="240"/>
              <w:rPr>
                <w:sz w:val="8"/>
              </w:rPr>
            </w:pPr>
            <w:r w:rsidRPr="001C2F96">
              <w:rPr>
                <w:rFonts w:cs="Arial"/>
                <w:sz w:val="20"/>
                <w:szCs w:val="20"/>
              </w:rPr>
              <w:t>Revenue</w:t>
            </w:r>
          </w:p>
        </w:tc>
        <w:tc>
          <w:tcPr>
            <w:tcW w:w="285" w:type="dxa"/>
            <w:vAlign w:val="bottom"/>
          </w:tcPr>
          <w:p w:rsidR="00512863" w:rsidRPr="001C2F96" w:rsidRDefault="00512863" w:rsidP="00210B78">
            <w:pPr>
              <w:pStyle w:val="la2"/>
              <w:keepNext/>
            </w:pPr>
            <w:r w:rsidRPr="001C2F96">
              <w:rPr>
                <w:sz w:val="15"/>
                <w:szCs w:val="15"/>
              </w:rPr>
              <w:t> </w:t>
            </w:r>
          </w:p>
        </w:tc>
        <w:tc>
          <w:tcPr>
            <w:tcW w:w="129" w:type="dxa"/>
            <w:vAlign w:val="bottom"/>
          </w:tcPr>
          <w:p w:rsidR="00512863" w:rsidRPr="001C2F96" w:rsidRDefault="00512863" w:rsidP="00210B78">
            <w:pPr>
              <w:keepNext/>
              <w:rPr>
                <w:sz w:val="8"/>
              </w:rPr>
            </w:pPr>
            <w:r w:rsidRPr="001C2F96">
              <w:rPr>
                <w:rFonts w:cs="Arial"/>
                <w:b/>
                <w:bCs/>
              </w:rPr>
              <w:t>$</w:t>
            </w:r>
          </w:p>
        </w:tc>
        <w:tc>
          <w:tcPr>
            <w:tcW w:w="858" w:type="dxa"/>
            <w:vAlign w:val="bottom"/>
          </w:tcPr>
          <w:p w:rsidR="00512863" w:rsidRPr="001C2F96" w:rsidRDefault="00512863" w:rsidP="00210B78">
            <w:pPr>
              <w:keepNext/>
              <w:jc w:val="right"/>
            </w:pPr>
            <w:r w:rsidRPr="001C2F96">
              <w:rPr>
                <w:rFonts w:cs="Arial"/>
                <w:b/>
                <w:bCs/>
              </w:rPr>
              <w:t>85,320</w:t>
            </w:r>
          </w:p>
        </w:tc>
        <w:tc>
          <w:tcPr>
            <w:tcW w:w="361" w:type="dxa"/>
            <w:noWrap/>
            <w:vAlign w:val="bottom"/>
          </w:tcPr>
          <w:p w:rsidR="00512863" w:rsidRPr="001C2F96" w:rsidRDefault="00512863" w:rsidP="00210B78">
            <w:pPr>
              <w:keepNext/>
              <w:rPr>
                <w:b/>
                <w:sz w:val="8"/>
              </w:rPr>
            </w:pPr>
            <w:r w:rsidRPr="001C2F96">
              <w:rPr>
                <w:rFonts w:cs="Arial"/>
                <w:b/>
                <w:sz w:val="15"/>
                <w:szCs w:val="15"/>
                <w:vertAlign w:val="superscript"/>
              </w:rPr>
              <w:t>(a)</w:t>
            </w:r>
          </w:p>
        </w:tc>
        <w:tc>
          <w:tcPr>
            <w:tcW w:w="11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bCs/>
              </w:rPr>
              <w:t>93,580</w:t>
            </w:r>
          </w:p>
        </w:tc>
        <w:tc>
          <w:tcPr>
            <w:tcW w:w="191" w:type="dxa"/>
            <w:noWrap/>
            <w:vAlign w:val="bottom"/>
          </w:tcPr>
          <w:p w:rsidR="00512863" w:rsidRPr="001C2F96" w:rsidRDefault="00512863" w:rsidP="00210B78">
            <w:pPr>
              <w:keepNext/>
              <w:rPr>
                <w:sz w:val="8"/>
              </w:rPr>
            </w:pPr>
            <w:r w:rsidRPr="001C2F96">
              <w:rPr>
                <w:rFonts w:cs="Arial"/>
                <w:bCs/>
              </w:rPr>
              <w:t> </w:t>
            </w: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bCs/>
              </w:rPr>
              <w:t>86,833</w:t>
            </w:r>
          </w:p>
        </w:tc>
        <w:tc>
          <w:tcPr>
            <w:tcW w:w="191" w:type="dxa"/>
            <w:noWrap/>
            <w:vAlign w:val="bottom"/>
          </w:tcPr>
          <w:p w:rsidR="00512863" w:rsidRPr="001C2F96" w:rsidRDefault="00512863" w:rsidP="00210B78">
            <w:pPr>
              <w:keepNext/>
              <w:rPr>
                <w:sz w:val="8"/>
              </w:rPr>
            </w:pPr>
            <w:r w:rsidRPr="001C2F96">
              <w:rPr>
                <w:rFonts w:cs="Arial"/>
              </w:rPr>
              <w:t> </w:t>
            </w: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rPr>
              <w:t>77,849</w:t>
            </w:r>
          </w:p>
        </w:tc>
        <w:tc>
          <w:tcPr>
            <w:tcW w:w="191" w:type="dxa"/>
            <w:noWrap/>
            <w:vAlign w:val="bottom"/>
          </w:tcPr>
          <w:p w:rsidR="00512863" w:rsidRPr="001C2F96" w:rsidRDefault="00512863" w:rsidP="00210B78">
            <w:pPr>
              <w:keepNext/>
              <w:rPr>
                <w:sz w:val="8"/>
              </w:rPr>
            </w:pPr>
            <w:r w:rsidRPr="001C2F96">
              <w:rPr>
                <w:rFonts w:cs="Arial"/>
              </w:rPr>
              <w:t> </w:t>
            </w:r>
          </w:p>
        </w:tc>
        <w:tc>
          <w:tcPr>
            <w:tcW w:w="279"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751" w:type="dxa"/>
            <w:vAlign w:val="bottom"/>
          </w:tcPr>
          <w:p w:rsidR="00512863" w:rsidRPr="001C2F96" w:rsidRDefault="00512863" w:rsidP="00210B78">
            <w:pPr>
              <w:keepNext/>
              <w:jc w:val="right"/>
            </w:pPr>
            <w:r w:rsidRPr="001C2F96">
              <w:rPr>
                <w:rFonts w:cs="Arial"/>
              </w:rPr>
              <w:t>73,723</w:t>
            </w:r>
          </w:p>
        </w:tc>
        <w:tc>
          <w:tcPr>
            <w:tcW w:w="191" w:type="dxa"/>
            <w:noWrap/>
            <w:vAlign w:val="bottom"/>
          </w:tcPr>
          <w:p w:rsidR="00512863" w:rsidRPr="001C2F96" w:rsidRDefault="00512863" w:rsidP="00210B78">
            <w:pPr>
              <w:keepNext/>
              <w:rPr>
                <w:sz w:val="8"/>
              </w:rPr>
            </w:pPr>
            <w:r w:rsidRPr="001C2F96">
              <w:rPr>
                <w:rFonts w:cs="Arial"/>
              </w:rPr>
              <w:t> </w:t>
            </w:r>
          </w:p>
        </w:tc>
      </w:tr>
      <w:tr w:rsidR="00512863" w:rsidRPr="001C2F96" w:rsidTr="00210B78">
        <w:trPr>
          <w:jc w:val="center"/>
        </w:trPr>
        <w:tc>
          <w:tcPr>
            <w:tcW w:w="3407" w:type="dxa"/>
          </w:tcPr>
          <w:p w:rsidR="00512863" w:rsidRPr="001C2F96" w:rsidRDefault="00512863" w:rsidP="00210B78">
            <w:pPr>
              <w:pStyle w:val="NormalWeb"/>
              <w:keepNext/>
              <w:ind w:left="240" w:hanging="240"/>
              <w:rPr>
                <w:rFonts w:cs="Arial"/>
                <w:sz w:val="20"/>
                <w:szCs w:val="20"/>
              </w:rPr>
            </w:pPr>
            <w:r w:rsidRPr="001C2F96">
              <w:rPr>
                <w:rFonts w:cs="Arial"/>
                <w:sz w:val="20"/>
                <w:szCs w:val="20"/>
              </w:rPr>
              <w:t>Gross margin</w:t>
            </w:r>
          </w:p>
        </w:tc>
        <w:tc>
          <w:tcPr>
            <w:tcW w:w="285" w:type="dxa"/>
            <w:vAlign w:val="bottom"/>
          </w:tcPr>
          <w:p w:rsidR="00512863" w:rsidRPr="001C2F96" w:rsidRDefault="00512863" w:rsidP="00210B78">
            <w:pPr>
              <w:pStyle w:val="la2"/>
              <w:keepNext/>
              <w:rPr>
                <w:sz w:val="15"/>
                <w:szCs w:val="15"/>
              </w:rPr>
            </w:pPr>
          </w:p>
        </w:tc>
        <w:tc>
          <w:tcPr>
            <w:tcW w:w="129" w:type="dxa"/>
            <w:vAlign w:val="bottom"/>
          </w:tcPr>
          <w:p w:rsidR="00512863" w:rsidRPr="001C2F96" w:rsidRDefault="00512863" w:rsidP="00210B78">
            <w:pPr>
              <w:keepNext/>
              <w:rPr>
                <w:rFonts w:cs="Arial"/>
                <w:b/>
                <w:bCs/>
              </w:rPr>
            </w:pPr>
            <w:r w:rsidRPr="001C2F96">
              <w:rPr>
                <w:rFonts w:cs="Arial"/>
                <w:b/>
                <w:bCs/>
              </w:rPr>
              <w:t>$</w:t>
            </w:r>
          </w:p>
        </w:tc>
        <w:tc>
          <w:tcPr>
            <w:tcW w:w="858" w:type="dxa"/>
            <w:vAlign w:val="bottom"/>
          </w:tcPr>
          <w:p w:rsidR="00512863" w:rsidRPr="001C2F96" w:rsidRDefault="00512863" w:rsidP="00210B78">
            <w:pPr>
              <w:keepNext/>
              <w:jc w:val="right"/>
              <w:rPr>
                <w:rFonts w:cs="Arial"/>
                <w:b/>
                <w:bCs/>
              </w:rPr>
            </w:pPr>
            <w:r w:rsidRPr="001C2F96">
              <w:rPr>
                <w:rFonts w:cs="Arial"/>
                <w:b/>
                <w:bCs/>
              </w:rPr>
              <w:t>52,540</w:t>
            </w:r>
          </w:p>
        </w:tc>
        <w:tc>
          <w:tcPr>
            <w:tcW w:w="361" w:type="dxa"/>
            <w:noWrap/>
            <w:vAlign w:val="bottom"/>
          </w:tcPr>
          <w:p w:rsidR="00512863" w:rsidRPr="001C2F96" w:rsidRDefault="00512863" w:rsidP="00210B78">
            <w:pPr>
              <w:keepNext/>
              <w:rPr>
                <w:rFonts w:cs="Arial"/>
                <w:b/>
              </w:rPr>
            </w:pPr>
            <w:r w:rsidRPr="001C2F96">
              <w:rPr>
                <w:rFonts w:cs="Arial"/>
                <w:b/>
                <w:sz w:val="15"/>
                <w:szCs w:val="15"/>
                <w:vertAlign w:val="superscript"/>
              </w:rPr>
              <w:t>(a)</w:t>
            </w:r>
          </w:p>
        </w:tc>
        <w:tc>
          <w:tcPr>
            <w:tcW w:w="113" w:type="dxa"/>
            <w:vAlign w:val="bottom"/>
          </w:tcPr>
          <w:p w:rsidR="00512863" w:rsidRPr="001C2F96" w:rsidRDefault="00512863" w:rsidP="00210B78">
            <w:pPr>
              <w:pStyle w:val="la2"/>
              <w:keepNext/>
              <w:rPr>
                <w:sz w:val="15"/>
                <w:szCs w:val="15"/>
              </w:rPr>
            </w:pPr>
          </w:p>
        </w:tc>
        <w:tc>
          <w:tcPr>
            <w:tcW w:w="128" w:type="dxa"/>
            <w:vAlign w:val="bottom"/>
          </w:tcPr>
          <w:p w:rsidR="00512863" w:rsidRPr="001C2F96" w:rsidRDefault="00512863" w:rsidP="00210B78">
            <w:pPr>
              <w:keepNext/>
              <w:rPr>
                <w:rFonts w:cs="Arial"/>
              </w:rPr>
            </w:pPr>
            <w:r w:rsidRPr="001C2F96">
              <w:rPr>
                <w:rFonts w:cs="Arial"/>
              </w:rPr>
              <w:t>$</w:t>
            </w:r>
          </w:p>
        </w:tc>
        <w:tc>
          <w:tcPr>
            <w:tcW w:w="865" w:type="dxa"/>
            <w:vAlign w:val="bottom"/>
          </w:tcPr>
          <w:p w:rsidR="00512863" w:rsidRPr="001C2F96" w:rsidRDefault="00512863" w:rsidP="00210B78">
            <w:pPr>
              <w:keepNext/>
              <w:jc w:val="right"/>
              <w:rPr>
                <w:rFonts w:cs="Arial"/>
                <w:bCs/>
              </w:rPr>
            </w:pPr>
            <w:r w:rsidRPr="001C2F96">
              <w:rPr>
                <w:rFonts w:cs="Arial"/>
                <w:bCs/>
              </w:rPr>
              <w:t>60,542</w:t>
            </w:r>
          </w:p>
        </w:tc>
        <w:tc>
          <w:tcPr>
            <w:tcW w:w="191" w:type="dxa"/>
            <w:noWrap/>
            <w:vAlign w:val="bottom"/>
          </w:tcPr>
          <w:p w:rsidR="00512863" w:rsidRPr="001C2F96" w:rsidRDefault="00512863" w:rsidP="00210B78">
            <w:pPr>
              <w:keepNext/>
              <w:rPr>
                <w:rFonts w:cs="Arial"/>
                <w:bCs/>
              </w:rPr>
            </w:pPr>
          </w:p>
        </w:tc>
        <w:tc>
          <w:tcPr>
            <w:tcW w:w="283" w:type="dxa"/>
            <w:vAlign w:val="bottom"/>
          </w:tcPr>
          <w:p w:rsidR="00512863" w:rsidRPr="001C2F96" w:rsidRDefault="00512863" w:rsidP="00210B78">
            <w:pPr>
              <w:pStyle w:val="la2"/>
              <w:keepNext/>
              <w:rPr>
                <w:sz w:val="15"/>
                <w:szCs w:val="15"/>
              </w:rPr>
            </w:pPr>
          </w:p>
        </w:tc>
        <w:tc>
          <w:tcPr>
            <w:tcW w:w="128" w:type="dxa"/>
            <w:vAlign w:val="bottom"/>
          </w:tcPr>
          <w:p w:rsidR="00512863" w:rsidRPr="001C2F96" w:rsidRDefault="00512863" w:rsidP="00210B78">
            <w:pPr>
              <w:keepNext/>
              <w:rPr>
                <w:rFonts w:cs="Arial"/>
              </w:rPr>
            </w:pPr>
            <w:r w:rsidRPr="001C2F96">
              <w:rPr>
                <w:rFonts w:cs="Arial"/>
              </w:rPr>
              <w:t>$</w:t>
            </w:r>
          </w:p>
        </w:tc>
        <w:tc>
          <w:tcPr>
            <w:tcW w:w="865" w:type="dxa"/>
            <w:vAlign w:val="bottom"/>
          </w:tcPr>
          <w:p w:rsidR="00512863" w:rsidRPr="001C2F96" w:rsidRDefault="00512863" w:rsidP="00210B78">
            <w:pPr>
              <w:keepNext/>
              <w:jc w:val="right"/>
              <w:rPr>
                <w:rFonts w:cs="Arial"/>
              </w:rPr>
            </w:pPr>
            <w:r w:rsidRPr="001C2F96">
              <w:rPr>
                <w:rFonts w:cs="Arial"/>
                <w:bCs/>
              </w:rPr>
              <w:t>59,755</w:t>
            </w:r>
          </w:p>
        </w:tc>
        <w:tc>
          <w:tcPr>
            <w:tcW w:w="191" w:type="dxa"/>
            <w:noWrap/>
            <w:vAlign w:val="bottom"/>
          </w:tcPr>
          <w:p w:rsidR="00512863" w:rsidRPr="001C2F96" w:rsidRDefault="00512863" w:rsidP="00210B78">
            <w:pPr>
              <w:keepNext/>
              <w:rPr>
                <w:rFonts w:cs="Arial"/>
              </w:rPr>
            </w:pPr>
          </w:p>
        </w:tc>
        <w:tc>
          <w:tcPr>
            <w:tcW w:w="283" w:type="dxa"/>
            <w:vAlign w:val="bottom"/>
          </w:tcPr>
          <w:p w:rsidR="00512863" w:rsidRPr="001C2F96" w:rsidRDefault="00512863" w:rsidP="00210B78">
            <w:pPr>
              <w:pStyle w:val="la2"/>
              <w:keepNext/>
              <w:rPr>
                <w:sz w:val="15"/>
                <w:szCs w:val="15"/>
              </w:rPr>
            </w:pPr>
          </w:p>
        </w:tc>
        <w:tc>
          <w:tcPr>
            <w:tcW w:w="128" w:type="dxa"/>
            <w:vAlign w:val="bottom"/>
          </w:tcPr>
          <w:p w:rsidR="00512863" w:rsidRPr="001C2F96" w:rsidRDefault="00512863" w:rsidP="00210B78">
            <w:pPr>
              <w:keepNext/>
              <w:rPr>
                <w:rFonts w:cs="Arial"/>
              </w:rPr>
            </w:pPr>
            <w:r w:rsidRPr="001C2F96">
              <w:rPr>
                <w:rFonts w:cs="Arial"/>
              </w:rPr>
              <w:t>$</w:t>
            </w:r>
          </w:p>
        </w:tc>
        <w:tc>
          <w:tcPr>
            <w:tcW w:w="865" w:type="dxa"/>
            <w:vAlign w:val="bottom"/>
          </w:tcPr>
          <w:p w:rsidR="00512863" w:rsidRPr="001C2F96" w:rsidRDefault="00512863" w:rsidP="00210B78">
            <w:pPr>
              <w:keepNext/>
              <w:jc w:val="right"/>
              <w:rPr>
                <w:rFonts w:cs="Arial"/>
              </w:rPr>
            </w:pPr>
            <w:r w:rsidRPr="001C2F96">
              <w:rPr>
                <w:rFonts w:cs="Arial"/>
              </w:rPr>
              <w:t>57,464</w:t>
            </w:r>
          </w:p>
        </w:tc>
        <w:tc>
          <w:tcPr>
            <w:tcW w:w="191" w:type="dxa"/>
            <w:noWrap/>
            <w:vAlign w:val="bottom"/>
          </w:tcPr>
          <w:p w:rsidR="00512863" w:rsidRPr="001C2F96" w:rsidRDefault="00512863" w:rsidP="00210B78">
            <w:pPr>
              <w:keepNext/>
              <w:rPr>
                <w:rFonts w:cs="Arial"/>
              </w:rPr>
            </w:pPr>
          </w:p>
        </w:tc>
        <w:tc>
          <w:tcPr>
            <w:tcW w:w="279" w:type="dxa"/>
            <w:vAlign w:val="bottom"/>
          </w:tcPr>
          <w:p w:rsidR="00512863" w:rsidRPr="001C2F96" w:rsidRDefault="00512863" w:rsidP="00210B78">
            <w:pPr>
              <w:pStyle w:val="la2"/>
              <w:keepNext/>
              <w:rPr>
                <w:sz w:val="15"/>
                <w:szCs w:val="15"/>
              </w:rPr>
            </w:pPr>
          </w:p>
        </w:tc>
        <w:tc>
          <w:tcPr>
            <w:tcW w:w="128" w:type="dxa"/>
            <w:vAlign w:val="bottom"/>
          </w:tcPr>
          <w:p w:rsidR="00512863" w:rsidRPr="001C2F96" w:rsidRDefault="00512863" w:rsidP="00210B78">
            <w:pPr>
              <w:keepNext/>
              <w:rPr>
                <w:rFonts w:cs="Arial"/>
              </w:rPr>
            </w:pPr>
            <w:r w:rsidRPr="001C2F96">
              <w:rPr>
                <w:rFonts w:cs="Arial"/>
              </w:rPr>
              <w:t>$</w:t>
            </w:r>
          </w:p>
        </w:tc>
        <w:tc>
          <w:tcPr>
            <w:tcW w:w="751" w:type="dxa"/>
            <w:vAlign w:val="bottom"/>
          </w:tcPr>
          <w:p w:rsidR="00512863" w:rsidRPr="001C2F96" w:rsidRDefault="00512863" w:rsidP="00210B78">
            <w:pPr>
              <w:keepNext/>
              <w:jc w:val="right"/>
              <w:rPr>
                <w:rFonts w:cs="Arial"/>
              </w:rPr>
            </w:pPr>
            <w:r w:rsidRPr="001C2F96">
              <w:rPr>
                <w:rFonts w:cs="Arial"/>
              </w:rPr>
              <w:t>56,193</w:t>
            </w:r>
          </w:p>
        </w:tc>
        <w:tc>
          <w:tcPr>
            <w:tcW w:w="191" w:type="dxa"/>
            <w:noWrap/>
            <w:vAlign w:val="bottom"/>
          </w:tcPr>
          <w:p w:rsidR="00512863" w:rsidRPr="001C2F96" w:rsidRDefault="00512863" w:rsidP="00210B78">
            <w:pPr>
              <w:keepNext/>
              <w:rPr>
                <w:rFonts w:cs="Arial"/>
              </w:rPr>
            </w:pPr>
          </w:p>
        </w:tc>
      </w:tr>
      <w:tr w:rsidR="00512863" w:rsidRPr="001C2F96" w:rsidTr="00210B78">
        <w:trPr>
          <w:jc w:val="center"/>
        </w:trPr>
        <w:tc>
          <w:tcPr>
            <w:tcW w:w="3407" w:type="dxa"/>
          </w:tcPr>
          <w:p w:rsidR="00512863" w:rsidRPr="001C2F96" w:rsidRDefault="00512863" w:rsidP="00210B78">
            <w:pPr>
              <w:pStyle w:val="NormalWeb"/>
              <w:keepNext/>
              <w:ind w:left="240" w:hanging="240"/>
              <w:rPr>
                <w:sz w:val="8"/>
              </w:rPr>
            </w:pPr>
            <w:r w:rsidRPr="001C2F96">
              <w:rPr>
                <w:rFonts w:cs="Arial"/>
                <w:sz w:val="20"/>
                <w:szCs w:val="20"/>
              </w:rPr>
              <w:t>Operating income</w:t>
            </w:r>
          </w:p>
        </w:tc>
        <w:tc>
          <w:tcPr>
            <w:tcW w:w="285" w:type="dxa"/>
            <w:vAlign w:val="bottom"/>
          </w:tcPr>
          <w:p w:rsidR="00512863" w:rsidRPr="001C2F96" w:rsidRDefault="00512863" w:rsidP="00210B78">
            <w:pPr>
              <w:pStyle w:val="la2"/>
              <w:keepNext/>
            </w:pPr>
            <w:r w:rsidRPr="001C2F96">
              <w:rPr>
                <w:sz w:val="15"/>
                <w:szCs w:val="15"/>
              </w:rPr>
              <w:t> </w:t>
            </w:r>
          </w:p>
        </w:tc>
        <w:tc>
          <w:tcPr>
            <w:tcW w:w="129" w:type="dxa"/>
            <w:vAlign w:val="bottom"/>
          </w:tcPr>
          <w:p w:rsidR="00512863" w:rsidRPr="001C2F96" w:rsidRDefault="00512863" w:rsidP="00210B78">
            <w:pPr>
              <w:keepNext/>
              <w:rPr>
                <w:sz w:val="8"/>
              </w:rPr>
            </w:pPr>
            <w:r w:rsidRPr="001C2F96">
              <w:rPr>
                <w:rFonts w:cs="Arial"/>
                <w:b/>
                <w:bCs/>
              </w:rPr>
              <w:t>$</w:t>
            </w:r>
          </w:p>
        </w:tc>
        <w:tc>
          <w:tcPr>
            <w:tcW w:w="858" w:type="dxa"/>
            <w:vAlign w:val="bottom"/>
          </w:tcPr>
          <w:p w:rsidR="00512863" w:rsidRPr="001C2F96" w:rsidRDefault="00512863" w:rsidP="00210B78">
            <w:pPr>
              <w:keepNext/>
              <w:jc w:val="right"/>
            </w:pPr>
            <w:r w:rsidRPr="001C2F96">
              <w:rPr>
                <w:rFonts w:cs="Arial"/>
                <w:b/>
                <w:bCs/>
              </w:rPr>
              <w:t>20,182</w:t>
            </w:r>
          </w:p>
        </w:tc>
        <w:tc>
          <w:tcPr>
            <w:tcW w:w="361" w:type="dxa"/>
            <w:noWrap/>
            <w:vAlign w:val="bottom"/>
          </w:tcPr>
          <w:p w:rsidR="00512863" w:rsidRPr="001C2F96" w:rsidRDefault="00512863" w:rsidP="00210B78">
            <w:pPr>
              <w:keepNext/>
              <w:rPr>
                <w:b/>
                <w:sz w:val="8"/>
              </w:rPr>
            </w:pPr>
            <w:r w:rsidRPr="001C2F96">
              <w:rPr>
                <w:rFonts w:cs="Arial"/>
                <w:b/>
                <w:sz w:val="15"/>
                <w:szCs w:val="15"/>
                <w:vertAlign w:val="superscript"/>
              </w:rPr>
              <w:t>(a)(b)</w:t>
            </w:r>
          </w:p>
        </w:tc>
        <w:tc>
          <w:tcPr>
            <w:tcW w:w="11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r w:rsidRPr="001C2F96">
              <w:rPr>
                <w:sz w:val="8"/>
              </w:rPr>
              <w:t xml:space="preserve"> </w:t>
            </w:r>
          </w:p>
        </w:tc>
        <w:tc>
          <w:tcPr>
            <w:tcW w:w="865" w:type="dxa"/>
            <w:vAlign w:val="bottom"/>
          </w:tcPr>
          <w:p w:rsidR="00512863" w:rsidRPr="001C2F96" w:rsidRDefault="00512863" w:rsidP="00210B78">
            <w:pPr>
              <w:keepNext/>
              <w:jc w:val="right"/>
            </w:pPr>
            <w:r w:rsidRPr="001C2F96">
              <w:rPr>
                <w:rFonts w:cs="Arial"/>
                <w:bCs/>
              </w:rPr>
              <w:t>18,161</w:t>
            </w:r>
          </w:p>
        </w:tc>
        <w:tc>
          <w:tcPr>
            <w:tcW w:w="191" w:type="dxa"/>
            <w:noWrap/>
            <w:vAlign w:val="bottom"/>
          </w:tcPr>
          <w:p w:rsidR="00512863" w:rsidRPr="001C2F96" w:rsidRDefault="00512863" w:rsidP="00210B78">
            <w:pPr>
              <w:keepNext/>
              <w:jc w:val="center"/>
              <w:rPr>
                <w:sz w:val="8"/>
              </w:rPr>
            </w:pPr>
            <w:r w:rsidRPr="001C2F96">
              <w:rPr>
                <w:rFonts w:cs="Arial"/>
                <w:bCs/>
                <w:sz w:val="15"/>
                <w:szCs w:val="15"/>
                <w:vertAlign w:val="superscript"/>
              </w:rPr>
              <w:t>(c)</w:t>
            </w: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r w:rsidRPr="001C2F96">
              <w:rPr>
                <w:sz w:val="8"/>
              </w:rPr>
              <w:t xml:space="preserve"> </w:t>
            </w:r>
          </w:p>
        </w:tc>
        <w:tc>
          <w:tcPr>
            <w:tcW w:w="865" w:type="dxa"/>
            <w:vAlign w:val="bottom"/>
          </w:tcPr>
          <w:p w:rsidR="00512863" w:rsidRPr="001C2F96" w:rsidRDefault="00512863" w:rsidP="00210B78">
            <w:pPr>
              <w:keepNext/>
              <w:jc w:val="right"/>
            </w:pPr>
            <w:r w:rsidRPr="001C2F96">
              <w:rPr>
                <w:rFonts w:cs="Arial"/>
                <w:bCs/>
              </w:rPr>
              <w:t>27,759</w:t>
            </w:r>
          </w:p>
        </w:tc>
        <w:tc>
          <w:tcPr>
            <w:tcW w:w="191" w:type="dxa"/>
            <w:noWrap/>
            <w:vAlign w:val="bottom"/>
          </w:tcPr>
          <w:p w:rsidR="00512863" w:rsidRPr="001C2F96" w:rsidRDefault="00512863" w:rsidP="00210B78">
            <w:pPr>
              <w:keepNext/>
              <w:jc w:val="center"/>
              <w:rPr>
                <w:sz w:val="8"/>
              </w:rPr>
            </w:pP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rPr>
              <w:t>26,764</w:t>
            </w:r>
          </w:p>
        </w:tc>
        <w:tc>
          <w:tcPr>
            <w:tcW w:w="191" w:type="dxa"/>
            <w:noWrap/>
            <w:vAlign w:val="bottom"/>
          </w:tcPr>
          <w:p w:rsidR="00512863" w:rsidRPr="001C2F96" w:rsidRDefault="00512863" w:rsidP="00210B78">
            <w:pPr>
              <w:keepNext/>
              <w:jc w:val="center"/>
              <w:rPr>
                <w:sz w:val="8"/>
              </w:rPr>
            </w:pPr>
            <w:r w:rsidRPr="001C2F96">
              <w:rPr>
                <w:rFonts w:cs="Arial"/>
                <w:sz w:val="15"/>
                <w:szCs w:val="15"/>
                <w:vertAlign w:val="superscript"/>
              </w:rPr>
              <w:t>(e)</w:t>
            </w:r>
          </w:p>
        </w:tc>
        <w:tc>
          <w:tcPr>
            <w:tcW w:w="279"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751" w:type="dxa"/>
            <w:vAlign w:val="bottom"/>
          </w:tcPr>
          <w:p w:rsidR="00512863" w:rsidRPr="001C2F96" w:rsidRDefault="00512863" w:rsidP="00210B78">
            <w:pPr>
              <w:keepNext/>
              <w:jc w:val="right"/>
            </w:pPr>
            <w:r w:rsidRPr="001C2F96">
              <w:rPr>
                <w:rFonts w:cs="Arial"/>
              </w:rPr>
              <w:t>21,763</w:t>
            </w:r>
          </w:p>
        </w:tc>
        <w:tc>
          <w:tcPr>
            <w:tcW w:w="191" w:type="dxa"/>
            <w:noWrap/>
            <w:vAlign w:val="bottom"/>
          </w:tcPr>
          <w:p w:rsidR="00512863" w:rsidRPr="001C2F96" w:rsidRDefault="00512863" w:rsidP="00210B78">
            <w:pPr>
              <w:keepNext/>
              <w:jc w:val="center"/>
              <w:rPr>
                <w:sz w:val="8"/>
              </w:rPr>
            </w:pPr>
            <w:r w:rsidRPr="001C2F96">
              <w:rPr>
                <w:rFonts w:cs="Arial"/>
                <w:sz w:val="15"/>
                <w:szCs w:val="15"/>
                <w:vertAlign w:val="superscript"/>
              </w:rPr>
              <w:t>(f)</w:t>
            </w:r>
          </w:p>
        </w:tc>
      </w:tr>
      <w:tr w:rsidR="00512863" w:rsidRPr="001C2F96" w:rsidTr="00210B78">
        <w:trPr>
          <w:jc w:val="center"/>
        </w:trPr>
        <w:tc>
          <w:tcPr>
            <w:tcW w:w="3407" w:type="dxa"/>
          </w:tcPr>
          <w:p w:rsidR="00512863" w:rsidRPr="001C2F96" w:rsidRDefault="00512863" w:rsidP="00210B78">
            <w:pPr>
              <w:pStyle w:val="NormalWeb"/>
              <w:keepNext/>
              <w:ind w:left="240" w:hanging="240"/>
              <w:rPr>
                <w:sz w:val="8"/>
              </w:rPr>
            </w:pPr>
            <w:r w:rsidRPr="001C2F96">
              <w:rPr>
                <w:rFonts w:cs="Arial"/>
                <w:sz w:val="20"/>
                <w:szCs w:val="20"/>
              </w:rPr>
              <w:t>Net income</w:t>
            </w:r>
          </w:p>
        </w:tc>
        <w:tc>
          <w:tcPr>
            <w:tcW w:w="285" w:type="dxa"/>
            <w:vAlign w:val="bottom"/>
          </w:tcPr>
          <w:p w:rsidR="00512863" w:rsidRPr="001C2F96" w:rsidRDefault="00512863" w:rsidP="00210B78">
            <w:pPr>
              <w:pStyle w:val="la2"/>
              <w:keepNext/>
            </w:pPr>
            <w:r w:rsidRPr="001C2F96">
              <w:rPr>
                <w:sz w:val="15"/>
                <w:szCs w:val="15"/>
              </w:rPr>
              <w:t> </w:t>
            </w:r>
          </w:p>
        </w:tc>
        <w:tc>
          <w:tcPr>
            <w:tcW w:w="129" w:type="dxa"/>
            <w:vAlign w:val="bottom"/>
          </w:tcPr>
          <w:p w:rsidR="00512863" w:rsidRPr="001C2F96" w:rsidRDefault="00512863" w:rsidP="00210B78">
            <w:pPr>
              <w:keepNext/>
              <w:rPr>
                <w:sz w:val="8"/>
              </w:rPr>
            </w:pPr>
            <w:r w:rsidRPr="001C2F96">
              <w:rPr>
                <w:rFonts w:cs="Arial"/>
                <w:b/>
                <w:bCs/>
              </w:rPr>
              <w:t>$</w:t>
            </w:r>
          </w:p>
        </w:tc>
        <w:tc>
          <w:tcPr>
            <w:tcW w:w="858" w:type="dxa"/>
            <w:vAlign w:val="bottom"/>
          </w:tcPr>
          <w:p w:rsidR="00512863" w:rsidRPr="001C2F96" w:rsidRDefault="00512863" w:rsidP="00210B78">
            <w:pPr>
              <w:keepNext/>
              <w:jc w:val="right"/>
            </w:pPr>
            <w:r w:rsidRPr="001C2F96">
              <w:rPr>
                <w:rFonts w:cs="Arial"/>
                <w:b/>
                <w:bCs/>
              </w:rPr>
              <w:t>16,798</w:t>
            </w:r>
          </w:p>
        </w:tc>
        <w:tc>
          <w:tcPr>
            <w:tcW w:w="361" w:type="dxa"/>
            <w:noWrap/>
            <w:vAlign w:val="bottom"/>
          </w:tcPr>
          <w:p w:rsidR="00512863" w:rsidRPr="001C2F96" w:rsidRDefault="00512863" w:rsidP="00210B78">
            <w:pPr>
              <w:keepNext/>
              <w:rPr>
                <w:b/>
                <w:sz w:val="8"/>
              </w:rPr>
            </w:pPr>
            <w:r w:rsidRPr="001C2F96">
              <w:rPr>
                <w:rFonts w:cs="Arial"/>
                <w:b/>
                <w:sz w:val="15"/>
                <w:szCs w:val="15"/>
                <w:vertAlign w:val="superscript"/>
              </w:rPr>
              <w:t>(a)(b)</w:t>
            </w:r>
          </w:p>
        </w:tc>
        <w:tc>
          <w:tcPr>
            <w:tcW w:w="11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r w:rsidRPr="001C2F96">
              <w:rPr>
                <w:sz w:val="8"/>
              </w:rPr>
              <w:t xml:space="preserve"> </w:t>
            </w:r>
          </w:p>
        </w:tc>
        <w:tc>
          <w:tcPr>
            <w:tcW w:w="865" w:type="dxa"/>
            <w:vAlign w:val="bottom"/>
          </w:tcPr>
          <w:p w:rsidR="00512863" w:rsidRPr="001C2F96" w:rsidRDefault="00512863" w:rsidP="00210B78">
            <w:pPr>
              <w:keepNext/>
              <w:jc w:val="right"/>
            </w:pPr>
            <w:r w:rsidRPr="001C2F96">
              <w:rPr>
                <w:rFonts w:cs="Arial"/>
                <w:bCs/>
              </w:rPr>
              <w:t>12,193</w:t>
            </w:r>
          </w:p>
        </w:tc>
        <w:tc>
          <w:tcPr>
            <w:tcW w:w="191" w:type="dxa"/>
            <w:noWrap/>
            <w:vAlign w:val="bottom"/>
          </w:tcPr>
          <w:p w:rsidR="00512863" w:rsidRPr="001C2F96" w:rsidRDefault="00512863" w:rsidP="00210B78">
            <w:pPr>
              <w:keepNext/>
              <w:jc w:val="center"/>
              <w:rPr>
                <w:sz w:val="8"/>
              </w:rPr>
            </w:pPr>
            <w:r w:rsidRPr="001C2F96">
              <w:rPr>
                <w:rFonts w:cs="Arial"/>
                <w:bCs/>
                <w:sz w:val="15"/>
                <w:szCs w:val="15"/>
                <w:vertAlign w:val="superscript"/>
              </w:rPr>
              <w:t>(c)</w:t>
            </w: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r w:rsidRPr="001C2F96">
              <w:rPr>
                <w:sz w:val="8"/>
              </w:rPr>
              <w:t xml:space="preserve"> </w:t>
            </w:r>
          </w:p>
        </w:tc>
        <w:tc>
          <w:tcPr>
            <w:tcW w:w="865" w:type="dxa"/>
            <w:vAlign w:val="bottom"/>
          </w:tcPr>
          <w:p w:rsidR="00512863" w:rsidRPr="001C2F96" w:rsidRDefault="00512863" w:rsidP="00210B78">
            <w:pPr>
              <w:keepNext/>
              <w:jc w:val="right"/>
            </w:pPr>
            <w:r w:rsidRPr="001C2F96">
              <w:rPr>
                <w:rFonts w:cs="Arial"/>
                <w:bCs/>
              </w:rPr>
              <w:t>22,074</w:t>
            </w:r>
          </w:p>
        </w:tc>
        <w:tc>
          <w:tcPr>
            <w:tcW w:w="191" w:type="dxa"/>
            <w:noWrap/>
            <w:vAlign w:val="bottom"/>
          </w:tcPr>
          <w:p w:rsidR="00512863" w:rsidRPr="001C2F96" w:rsidRDefault="00512863" w:rsidP="00210B78">
            <w:pPr>
              <w:keepNext/>
              <w:jc w:val="center"/>
              <w:rPr>
                <w:sz w:val="8"/>
              </w:rPr>
            </w:pP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rPr>
              <w:t>21,863</w:t>
            </w:r>
          </w:p>
        </w:tc>
        <w:tc>
          <w:tcPr>
            <w:tcW w:w="191" w:type="dxa"/>
            <w:noWrap/>
            <w:vAlign w:val="bottom"/>
          </w:tcPr>
          <w:p w:rsidR="00512863" w:rsidRPr="001C2F96" w:rsidRDefault="00512863" w:rsidP="00210B78">
            <w:pPr>
              <w:keepNext/>
              <w:jc w:val="center"/>
              <w:rPr>
                <w:sz w:val="8"/>
              </w:rPr>
            </w:pPr>
            <w:r w:rsidRPr="001C2F96">
              <w:rPr>
                <w:rFonts w:cs="Arial"/>
                <w:sz w:val="15"/>
                <w:szCs w:val="15"/>
                <w:vertAlign w:val="superscript"/>
              </w:rPr>
              <w:t>(e)</w:t>
            </w:r>
          </w:p>
        </w:tc>
        <w:tc>
          <w:tcPr>
            <w:tcW w:w="279"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751" w:type="dxa"/>
            <w:vAlign w:val="bottom"/>
          </w:tcPr>
          <w:p w:rsidR="00512863" w:rsidRPr="001C2F96" w:rsidRDefault="00512863" w:rsidP="00210B78">
            <w:pPr>
              <w:keepNext/>
              <w:jc w:val="right"/>
            </w:pPr>
            <w:r w:rsidRPr="001C2F96">
              <w:rPr>
                <w:rFonts w:cs="Arial"/>
              </w:rPr>
              <w:t>16,978</w:t>
            </w:r>
          </w:p>
        </w:tc>
        <w:tc>
          <w:tcPr>
            <w:tcW w:w="191" w:type="dxa"/>
            <w:noWrap/>
            <w:vAlign w:val="bottom"/>
          </w:tcPr>
          <w:p w:rsidR="00512863" w:rsidRPr="001C2F96" w:rsidRDefault="00512863" w:rsidP="00210B78">
            <w:pPr>
              <w:keepNext/>
              <w:jc w:val="center"/>
              <w:rPr>
                <w:sz w:val="8"/>
              </w:rPr>
            </w:pPr>
            <w:r w:rsidRPr="001C2F96">
              <w:rPr>
                <w:rFonts w:cs="Arial"/>
                <w:sz w:val="15"/>
                <w:szCs w:val="15"/>
                <w:vertAlign w:val="superscript"/>
              </w:rPr>
              <w:t>(f)</w:t>
            </w:r>
          </w:p>
        </w:tc>
      </w:tr>
      <w:tr w:rsidR="00512863" w:rsidRPr="001C2F96" w:rsidTr="00210B78">
        <w:trPr>
          <w:jc w:val="center"/>
        </w:trPr>
        <w:tc>
          <w:tcPr>
            <w:tcW w:w="3407" w:type="dxa"/>
          </w:tcPr>
          <w:p w:rsidR="00512863" w:rsidRPr="001C2F96" w:rsidRDefault="00512863" w:rsidP="00210B78">
            <w:pPr>
              <w:pStyle w:val="NormalWeb"/>
              <w:keepNext/>
              <w:ind w:left="240" w:hanging="240"/>
              <w:rPr>
                <w:sz w:val="8"/>
              </w:rPr>
            </w:pPr>
            <w:r w:rsidRPr="001C2F96">
              <w:rPr>
                <w:rFonts w:cs="Arial"/>
                <w:sz w:val="20"/>
                <w:szCs w:val="20"/>
              </w:rPr>
              <w:t>Diluted earnings per share</w:t>
            </w:r>
          </w:p>
        </w:tc>
        <w:tc>
          <w:tcPr>
            <w:tcW w:w="285" w:type="dxa"/>
            <w:vAlign w:val="bottom"/>
          </w:tcPr>
          <w:p w:rsidR="00512863" w:rsidRPr="001C2F96" w:rsidRDefault="00512863" w:rsidP="00210B78">
            <w:pPr>
              <w:pStyle w:val="la2"/>
              <w:keepNext/>
            </w:pPr>
            <w:r w:rsidRPr="001C2F96">
              <w:rPr>
                <w:sz w:val="15"/>
                <w:szCs w:val="15"/>
              </w:rPr>
              <w:t> </w:t>
            </w:r>
          </w:p>
        </w:tc>
        <w:tc>
          <w:tcPr>
            <w:tcW w:w="129" w:type="dxa"/>
            <w:vAlign w:val="bottom"/>
          </w:tcPr>
          <w:p w:rsidR="00512863" w:rsidRPr="001C2F96" w:rsidRDefault="00512863" w:rsidP="00210B78">
            <w:pPr>
              <w:keepNext/>
              <w:rPr>
                <w:sz w:val="8"/>
              </w:rPr>
            </w:pPr>
            <w:r w:rsidRPr="001C2F96">
              <w:rPr>
                <w:rFonts w:cs="Arial"/>
                <w:b/>
                <w:bCs/>
              </w:rPr>
              <w:t>$</w:t>
            </w:r>
          </w:p>
        </w:tc>
        <w:tc>
          <w:tcPr>
            <w:tcW w:w="858" w:type="dxa"/>
            <w:vAlign w:val="bottom"/>
          </w:tcPr>
          <w:p w:rsidR="00512863" w:rsidRPr="001C2F96" w:rsidRDefault="00512863" w:rsidP="00210B78">
            <w:pPr>
              <w:keepNext/>
              <w:jc w:val="right"/>
            </w:pPr>
            <w:r w:rsidRPr="001C2F96">
              <w:rPr>
                <w:rFonts w:cs="Arial"/>
                <w:b/>
                <w:bCs/>
              </w:rPr>
              <w:t>2.10</w:t>
            </w:r>
          </w:p>
        </w:tc>
        <w:tc>
          <w:tcPr>
            <w:tcW w:w="361" w:type="dxa"/>
            <w:noWrap/>
            <w:vAlign w:val="bottom"/>
          </w:tcPr>
          <w:p w:rsidR="00512863" w:rsidRPr="001C2F96" w:rsidRDefault="00512863" w:rsidP="00210B78">
            <w:pPr>
              <w:keepNext/>
              <w:rPr>
                <w:b/>
                <w:sz w:val="8"/>
              </w:rPr>
            </w:pPr>
            <w:r w:rsidRPr="001C2F96">
              <w:rPr>
                <w:rFonts w:cs="Arial"/>
                <w:b/>
                <w:sz w:val="15"/>
                <w:szCs w:val="15"/>
                <w:vertAlign w:val="superscript"/>
              </w:rPr>
              <w:t>(a)(b)</w:t>
            </w:r>
          </w:p>
        </w:tc>
        <w:tc>
          <w:tcPr>
            <w:tcW w:w="11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r w:rsidRPr="001C2F96">
              <w:rPr>
                <w:sz w:val="8"/>
              </w:rPr>
              <w:t xml:space="preserve"> </w:t>
            </w:r>
          </w:p>
        </w:tc>
        <w:tc>
          <w:tcPr>
            <w:tcW w:w="865" w:type="dxa"/>
            <w:vAlign w:val="bottom"/>
          </w:tcPr>
          <w:p w:rsidR="00512863" w:rsidRPr="001C2F96" w:rsidRDefault="00512863" w:rsidP="00210B78">
            <w:pPr>
              <w:keepNext/>
              <w:jc w:val="right"/>
            </w:pPr>
            <w:r w:rsidRPr="001C2F96">
              <w:rPr>
                <w:rFonts w:cs="Arial"/>
                <w:bCs/>
              </w:rPr>
              <w:t>1.48</w:t>
            </w:r>
          </w:p>
        </w:tc>
        <w:tc>
          <w:tcPr>
            <w:tcW w:w="191" w:type="dxa"/>
            <w:noWrap/>
            <w:vAlign w:val="bottom"/>
          </w:tcPr>
          <w:p w:rsidR="00512863" w:rsidRPr="001C2F96" w:rsidRDefault="00512863" w:rsidP="00210B78">
            <w:pPr>
              <w:keepNext/>
              <w:jc w:val="center"/>
              <w:rPr>
                <w:sz w:val="8"/>
              </w:rPr>
            </w:pPr>
            <w:r w:rsidRPr="001C2F96">
              <w:rPr>
                <w:rFonts w:cs="Arial"/>
                <w:bCs/>
                <w:sz w:val="15"/>
                <w:szCs w:val="15"/>
                <w:vertAlign w:val="superscript"/>
              </w:rPr>
              <w:t>(c)</w:t>
            </w: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r w:rsidRPr="001C2F96">
              <w:rPr>
                <w:sz w:val="8"/>
              </w:rPr>
              <w:t xml:space="preserve"> </w:t>
            </w:r>
          </w:p>
        </w:tc>
        <w:tc>
          <w:tcPr>
            <w:tcW w:w="865" w:type="dxa"/>
            <w:vAlign w:val="bottom"/>
          </w:tcPr>
          <w:p w:rsidR="00512863" w:rsidRPr="001C2F96" w:rsidRDefault="00512863" w:rsidP="00210B78">
            <w:pPr>
              <w:keepNext/>
              <w:jc w:val="right"/>
            </w:pPr>
            <w:r w:rsidRPr="001C2F96">
              <w:rPr>
                <w:rFonts w:cs="Arial"/>
                <w:bCs/>
              </w:rPr>
              <w:t>2.63</w:t>
            </w:r>
          </w:p>
        </w:tc>
        <w:tc>
          <w:tcPr>
            <w:tcW w:w="191" w:type="dxa"/>
            <w:noWrap/>
            <w:vAlign w:val="bottom"/>
          </w:tcPr>
          <w:p w:rsidR="00512863" w:rsidRPr="001C2F96" w:rsidRDefault="00512863" w:rsidP="00210B78">
            <w:pPr>
              <w:keepNext/>
              <w:jc w:val="center"/>
              <w:rPr>
                <w:sz w:val="8"/>
              </w:rPr>
            </w:pP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rPr>
              <w:t>2.58</w:t>
            </w:r>
          </w:p>
        </w:tc>
        <w:tc>
          <w:tcPr>
            <w:tcW w:w="191" w:type="dxa"/>
            <w:noWrap/>
            <w:vAlign w:val="bottom"/>
          </w:tcPr>
          <w:p w:rsidR="00512863" w:rsidRPr="001C2F96" w:rsidRDefault="00512863" w:rsidP="00210B78">
            <w:pPr>
              <w:keepNext/>
              <w:jc w:val="center"/>
              <w:rPr>
                <w:sz w:val="8"/>
              </w:rPr>
            </w:pPr>
            <w:r w:rsidRPr="001C2F96">
              <w:rPr>
                <w:rFonts w:cs="Arial"/>
                <w:sz w:val="15"/>
                <w:szCs w:val="15"/>
                <w:vertAlign w:val="superscript"/>
              </w:rPr>
              <w:t>(e)</w:t>
            </w:r>
          </w:p>
        </w:tc>
        <w:tc>
          <w:tcPr>
            <w:tcW w:w="279"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751" w:type="dxa"/>
            <w:vAlign w:val="bottom"/>
          </w:tcPr>
          <w:p w:rsidR="00512863" w:rsidRPr="001C2F96" w:rsidRDefault="00512863" w:rsidP="00210B78">
            <w:pPr>
              <w:keepNext/>
              <w:jc w:val="right"/>
            </w:pPr>
            <w:r w:rsidRPr="001C2F96">
              <w:rPr>
                <w:rFonts w:cs="Arial"/>
              </w:rPr>
              <w:t>2.00</w:t>
            </w:r>
          </w:p>
        </w:tc>
        <w:tc>
          <w:tcPr>
            <w:tcW w:w="191" w:type="dxa"/>
            <w:noWrap/>
            <w:vAlign w:val="bottom"/>
          </w:tcPr>
          <w:p w:rsidR="00512863" w:rsidRPr="001C2F96" w:rsidRDefault="00512863" w:rsidP="00210B78">
            <w:pPr>
              <w:keepNext/>
              <w:jc w:val="center"/>
              <w:rPr>
                <w:sz w:val="8"/>
              </w:rPr>
            </w:pPr>
            <w:r w:rsidRPr="001C2F96">
              <w:rPr>
                <w:rFonts w:cs="Arial"/>
                <w:sz w:val="15"/>
                <w:szCs w:val="15"/>
                <w:vertAlign w:val="superscript"/>
              </w:rPr>
              <w:t>(f)</w:t>
            </w:r>
          </w:p>
        </w:tc>
      </w:tr>
      <w:tr w:rsidR="00512863" w:rsidRPr="001C2F96" w:rsidTr="00210B78">
        <w:trPr>
          <w:jc w:val="center"/>
        </w:trPr>
        <w:tc>
          <w:tcPr>
            <w:tcW w:w="3407" w:type="dxa"/>
          </w:tcPr>
          <w:p w:rsidR="00512863" w:rsidRPr="001C2F96" w:rsidRDefault="00512863" w:rsidP="00210B78">
            <w:pPr>
              <w:pStyle w:val="NormalWeb"/>
              <w:keepNext/>
              <w:ind w:left="240" w:hanging="240"/>
              <w:rPr>
                <w:sz w:val="8"/>
              </w:rPr>
            </w:pPr>
            <w:r w:rsidRPr="001C2F96">
              <w:rPr>
                <w:rFonts w:cs="Arial"/>
                <w:sz w:val="20"/>
                <w:szCs w:val="20"/>
              </w:rPr>
              <w:t>Cash dividends declared per share</w:t>
            </w:r>
          </w:p>
        </w:tc>
        <w:tc>
          <w:tcPr>
            <w:tcW w:w="285" w:type="dxa"/>
            <w:vAlign w:val="bottom"/>
          </w:tcPr>
          <w:p w:rsidR="00512863" w:rsidRPr="001C2F96" w:rsidRDefault="00512863" w:rsidP="00210B78">
            <w:pPr>
              <w:pStyle w:val="la2"/>
              <w:keepNext/>
            </w:pPr>
            <w:r w:rsidRPr="001C2F96">
              <w:rPr>
                <w:sz w:val="15"/>
                <w:szCs w:val="15"/>
              </w:rPr>
              <w:t> </w:t>
            </w:r>
          </w:p>
        </w:tc>
        <w:tc>
          <w:tcPr>
            <w:tcW w:w="129" w:type="dxa"/>
            <w:vAlign w:val="bottom"/>
          </w:tcPr>
          <w:p w:rsidR="00512863" w:rsidRPr="001C2F96" w:rsidRDefault="00512863" w:rsidP="00210B78">
            <w:pPr>
              <w:keepNext/>
              <w:rPr>
                <w:sz w:val="8"/>
              </w:rPr>
            </w:pPr>
            <w:r w:rsidRPr="001C2F96">
              <w:rPr>
                <w:rFonts w:cs="Arial"/>
                <w:b/>
                <w:bCs/>
              </w:rPr>
              <w:t>$</w:t>
            </w:r>
          </w:p>
        </w:tc>
        <w:tc>
          <w:tcPr>
            <w:tcW w:w="858" w:type="dxa"/>
            <w:vAlign w:val="bottom"/>
          </w:tcPr>
          <w:p w:rsidR="00512863" w:rsidRPr="001C2F96" w:rsidRDefault="00512863" w:rsidP="00210B78">
            <w:pPr>
              <w:keepNext/>
              <w:jc w:val="right"/>
            </w:pPr>
            <w:r w:rsidRPr="001C2F96">
              <w:rPr>
                <w:rFonts w:cs="Arial"/>
                <w:b/>
                <w:bCs/>
              </w:rPr>
              <w:t>1.44</w:t>
            </w:r>
          </w:p>
        </w:tc>
        <w:tc>
          <w:tcPr>
            <w:tcW w:w="361" w:type="dxa"/>
            <w:noWrap/>
            <w:vAlign w:val="bottom"/>
          </w:tcPr>
          <w:p w:rsidR="00512863" w:rsidRPr="001C2F96" w:rsidRDefault="00512863" w:rsidP="00210B78">
            <w:pPr>
              <w:keepNext/>
              <w:rPr>
                <w:sz w:val="8"/>
              </w:rPr>
            </w:pPr>
            <w:r w:rsidRPr="001C2F96">
              <w:rPr>
                <w:rFonts w:cs="Arial"/>
                <w:b/>
                <w:bCs/>
              </w:rPr>
              <w:t> </w:t>
            </w:r>
          </w:p>
        </w:tc>
        <w:tc>
          <w:tcPr>
            <w:tcW w:w="11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bCs/>
              </w:rPr>
              <w:t>1.24</w:t>
            </w:r>
          </w:p>
        </w:tc>
        <w:tc>
          <w:tcPr>
            <w:tcW w:w="191" w:type="dxa"/>
            <w:noWrap/>
            <w:vAlign w:val="bottom"/>
          </w:tcPr>
          <w:p w:rsidR="00512863" w:rsidRPr="001C2F96" w:rsidRDefault="00512863" w:rsidP="00210B78">
            <w:pPr>
              <w:keepNext/>
              <w:rPr>
                <w:sz w:val="8"/>
              </w:rPr>
            </w:pPr>
            <w:r w:rsidRPr="001C2F96">
              <w:rPr>
                <w:rFonts w:cs="Arial"/>
                <w:bCs/>
              </w:rPr>
              <w:t> </w:t>
            </w: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bCs/>
              </w:rPr>
              <w:t>1.12</w:t>
            </w:r>
          </w:p>
        </w:tc>
        <w:tc>
          <w:tcPr>
            <w:tcW w:w="191" w:type="dxa"/>
            <w:noWrap/>
            <w:vAlign w:val="bottom"/>
          </w:tcPr>
          <w:p w:rsidR="00512863" w:rsidRPr="001C2F96" w:rsidRDefault="00512863" w:rsidP="00210B78">
            <w:pPr>
              <w:keepNext/>
              <w:rPr>
                <w:sz w:val="8"/>
              </w:rPr>
            </w:pPr>
            <w:r w:rsidRPr="001C2F96">
              <w:rPr>
                <w:rFonts w:cs="Arial"/>
              </w:rPr>
              <w:t> </w:t>
            </w: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rPr>
              <w:t>0.92</w:t>
            </w:r>
          </w:p>
        </w:tc>
        <w:tc>
          <w:tcPr>
            <w:tcW w:w="191" w:type="dxa"/>
            <w:noWrap/>
            <w:vAlign w:val="bottom"/>
          </w:tcPr>
          <w:p w:rsidR="00512863" w:rsidRPr="001C2F96" w:rsidRDefault="00512863" w:rsidP="00210B78">
            <w:pPr>
              <w:keepNext/>
              <w:rPr>
                <w:sz w:val="8"/>
              </w:rPr>
            </w:pPr>
            <w:r w:rsidRPr="001C2F96">
              <w:rPr>
                <w:rFonts w:cs="Arial"/>
              </w:rPr>
              <w:t> </w:t>
            </w:r>
          </w:p>
        </w:tc>
        <w:tc>
          <w:tcPr>
            <w:tcW w:w="279"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751" w:type="dxa"/>
            <w:vAlign w:val="bottom"/>
          </w:tcPr>
          <w:p w:rsidR="00512863" w:rsidRPr="001C2F96" w:rsidRDefault="00512863" w:rsidP="00210B78">
            <w:pPr>
              <w:keepNext/>
              <w:jc w:val="right"/>
            </w:pPr>
            <w:r w:rsidRPr="001C2F96">
              <w:rPr>
                <w:rFonts w:cs="Arial"/>
              </w:rPr>
              <w:t>0.80</w:t>
            </w:r>
          </w:p>
        </w:tc>
        <w:tc>
          <w:tcPr>
            <w:tcW w:w="191" w:type="dxa"/>
            <w:noWrap/>
            <w:vAlign w:val="bottom"/>
          </w:tcPr>
          <w:p w:rsidR="00512863" w:rsidRPr="001C2F96" w:rsidRDefault="00512863" w:rsidP="00210B78">
            <w:pPr>
              <w:keepNext/>
              <w:rPr>
                <w:sz w:val="8"/>
              </w:rPr>
            </w:pPr>
            <w:r w:rsidRPr="001C2F96">
              <w:rPr>
                <w:rFonts w:cs="Arial"/>
              </w:rPr>
              <w:t> </w:t>
            </w:r>
          </w:p>
        </w:tc>
      </w:tr>
      <w:tr w:rsidR="00512863" w:rsidRPr="001C2F96" w:rsidTr="00210B78">
        <w:trPr>
          <w:jc w:val="center"/>
        </w:trPr>
        <w:tc>
          <w:tcPr>
            <w:tcW w:w="3407" w:type="dxa"/>
          </w:tcPr>
          <w:p w:rsidR="00512863" w:rsidRPr="001C2F96" w:rsidRDefault="00512863" w:rsidP="00210B78">
            <w:pPr>
              <w:pStyle w:val="NormalWeb"/>
              <w:keepNext/>
              <w:ind w:left="240" w:hanging="240"/>
              <w:jc w:val="left"/>
              <w:rPr>
                <w:sz w:val="8"/>
              </w:rPr>
            </w:pPr>
            <w:r w:rsidRPr="001C2F96">
              <w:rPr>
                <w:rFonts w:cs="Arial"/>
                <w:sz w:val="20"/>
                <w:szCs w:val="20"/>
              </w:rPr>
              <w:t>Cash, cash equivalents, and short-term investments</w:t>
            </w:r>
          </w:p>
        </w:tc>
        <w:tc>
          <w:tcPr>
            <w:tcW w:w="285" w:type="dxa"/>
            <w:vAlign w:val="bottom"/>
          </w:tcPr>
          <w:p w:rsidR="00512863" w:rsidRPr="001C2F96" w:rsidRDefault="00512863" w:rsidP="00210B78">
            <w:pPr>
              <w:pStyle w:val="la2"/>
              <w:keepNext/>
            </w:pPr>
            <w:r w:rsidRPr="001C2F96">
              <w:rPr>
                <w:sz w:val="15"/>
                <w:szCs w:val="15"/>
              </w:rPr>
              <w:t> </w:t>
            </w:r>
          </w:p>
        </w:tc>
        <w:tc>
          <w:tcPr>
            <w:tcW w:w="129" w:type="dxa"/>
            <w:vAlign w:val="bottom"/>
          </w:tcPr>
          <w:p w:rsidR="00512863" w:rsidRPr="001C2F96" w:rsidRDefault="00512863" w:rsidP="00210B78">
            <w:pPr>
              <w:keepNext/>
              <w:rPr>
                <w:sz w:val="8"/>
              </w:rPr>
            </w:pPr>
            <w:r w:rsidRPr="001C2F96">
              <w:rPr>
                <w:rFonts w:cs="Arial"/>
                <w:b/>
                <w:bCs/>
              </w:rPr>
              <w:t>$</w:t>
            </w:r>
          </w:p>
        </w:tc>
        <w:tc>
          <w:tcPr>
            <w:tcW w:w="858" w:type="dxa"/>
            <w:vAlign w:val="bottom"/>
          </w:tcPr>
          <w:p w:rsidR="00512863" w:rsidRPr="001C2F96" w:rsidRDefault="00512863" w:rsidP="00210B78">
            <w:pPr>
              <w:keepNext/>
              <w:jc w:val="right"/>
            </w:pPr>
            <w:r w:rsidRPr="001C2F96">
              <w:rPr>
                <w:rFonts w:cs="Arial"/>
                <w:b/>
                <w:bCs/>
              </w:rPr>
              <w:t>113,240</w:t>
            </w:r>
          </w:p>
        </w:tc>
        <w:tc>
          <w:tcPr>
            <w:tcW w:w="361" w:type="dxa"/>
            <w:noWrap/>
            <w:vAlign w:val="bottom"/>
          </w:tcPr>
          <w:p w:rsidR="00512863" w:rsidRPr="001C2F96" w:rsidRDefault="00512863" w:rsidP="00210B78">
            <w:pPr>
              <w:keepNext/>
              <w:rPr>
                <w:sz w:val="8"/>
              </w:rPr>
            </w:pPr>
            <w:r w:rsidRPr="001C2F96">
              <w:rPr>
                <w:rFonts w:cs="Arial"/>
                <w:b/>
                <w:bCs/>
              </w:rPr>
              <w:t> </w:t>
            </w:r>
          </w:p>
        </w:tc>
        <w:tc>
          <w:tcPr>
            <w:tcW w:w="11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bCs/>
              </w:rPr>
              <w:t>96,526</w:t>
            </w:r>
          </w:p>
        </w:tc>
        <w:tc>
          <w:tcPr>
            <w:tcW w:w="191" w:type="dxa"/>
            <w:noWrap/>
            <w:vAlign w:val="bottom"/>
          </w:tcPr>
          <w:p w:rsidR="00512863" w:rsidRPr="001C2F96" w:rsidRDefault="00512863" w:rsidP="00210B78">
            <w:pPr>
              <w:keepNext/>
              <w:rPr>
                <w:sz w:val="8"/>
              </w:rPr>
            </w:pPr>
            <w:r w:rsidRPr="001C2F96">
              <w:rPr>
                <w:rFonts w:cs="Arial"/>
                <w:bCs/>
              </w:rPr>
              <w:t> </w:t>
            </w: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bCs/>
              </w:rPr>
              <w:t>85,709</w:t>
            </w:r>
          </w:p>
        </w:tc>
        <w:tc>
          <w:tcPr>
            <w:tcW w:w="191" w:type="dxa"/>
            <w:noWrap/>
            <w:vAlign w:val="bottom"/>
          </w:tcPr>
          <w:p w:rsidR="00512863" w:rsidRPr="001C2F96" w:rsidRDefault="00512863" w:rsidP="00210B78">
            <w:pPr>
              <w:keepNext/>
              <w:rPr>
                <w:sz w:val="8"/>
              </w:rPr>
            </w:pPr>
            <w:r w:rsidRPr="001C2F96">
              <w:rPr>
                <w:rFonts w:cs="Arial"/>
              </w:rPr>
              <w:t> </w:t>
            </w: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rPr>
              <w:t>77,022</w:t>
            </w:r>
          </w:p>
        </w:tc>
        <w:tc>
          <w:tcPr>
            <w:tcW w:w="191" w:type="dxa"/>
            <w:noWrap/>
            <w:vAlign w:val="bottom"/>
          </w:tcPr>
          <w:p w:rsidR="00512863" w:rsidRPr="001C2F96" w:rsidRDefault="00512863" w:rsidP="00210B78">
            <w:pPr>
              <w:keepNext/>
              <w:rPr>
                <w:sz w:val="8"/>
              </w:rPr>
            </w:pPr>
            <w:r w:rsidRPr="001C2F96">
              <w:rPr>
                <w:rFonts w:cs="Arial"/>
              </w:rPr>
              <w:t> </w:t>
            </w:r>
          </w:p>
        </w:tc>
        <w:tc>
          <w:tcPr>
            <w:tcW w:w="279"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751" w:type="dxa"/>
            <w:vAlign w:val="bottom"/>
          </w:tcPr>
          <w:p w:rsidR="00512863" w:rsidRPr="001C2F96" w:rsidRDefault="00512863" w:rsidP="00210B78">
            <w:pPr>
              <w:keepNext/>
              <w:jc w:val="right"/>
            </w:pPr>
            <w:r w:rsidRPr="001C2F96">
              <w:rPr>
                <w:rFonts w:cs="Arial"/>
              </w:rPr>
              <w:t>63,040</w:t>
            </w:r>
          </w:p>
        </w:tc>
        <w:tc>
          <w:tcPr>
            <w:tcW w:w="191" w:type="dxa"/>
            <w:noWrap/>
            <w:vAlign w:val="bottom"/>
          </w:tcPr>
          <w:p w:rsidR="00512863" w:rsidRPr="001C2F96" w:rsidRDefault="00512863" w:rsidP="00210B78">
            <w:pPr>
              <w:keepNext/>
              <w:rPr>
                <w:sz w:val="8"/>
              </w:rPr>
            </w:pPr>
            <w:r w:rsidRPr="001C2F96">
              <w:rPr>
                <w:rFonts w:cs="Arial"/>
              </w:rPr>
              <w:t> </w:t>
            </w:r>
          </w:p>
        </w:tc>
      </w:tr>
      <w:tr w:rsidR="00512863" w:rsidRPr="001C2F96" w:rsidTr="00210B78">
        <w:trPr>
          <w:jc w:val="center"/>
        </w:trPr>
        <w:tc>
          <w:tcPr>
            <w:tcW w:w="3407" w:type="dxa"/>
          </w:tcPr>
          <w:p w:rsidR="00512863" w:rsidRPr="001C2F96" w:rsidRDefault="00512863" w:rsidP="00210B78">
            <w:pPr>
              <w:pStyle w:val="NormalWeb"/>
              <w:keepNext/>
              <w:ind w:left="240" w:hanging="240"/>
              <w:rPr>
                <w:sz w:val="8"/>
              </w:rPr>
            </w:pPr>
            <w:r w:rsidRPr="001C2F96">
              <w:rPr>
                <w:rFonts w:cs="Arial"/>
                <w:sz w:val="20"/>
                <w:szCs w:val="20"/>
              </w:rPr>
              <w:t>Total assets</w:t>
            </w:r>
          </w:p>
        </w:tc>
        <w:tc>
          <w:tcPr>
            <w:tcW w:w="285" w:type="dxa"/>
            <w:vAlign w:val="bottom"/>
          </w:tcPr>
          <w:p w:rsidR="00512863" w:rsidRPr="001C2F96" w:rsidRDefault="00512863" w:rsidP="00210B78">
            <w:pPr>
              <w:pStyle w:val="la2"/>
              <w:keepNext/>
            </w:pPr>
            <w:r w:rsidRPr="001C2F96">
              <w:rPr>
                <w:sz w:val="15"/>
                <w:szCs w:val="15"/>
              </w:rPr>
              <w:t> </w:t>
            </w:r>
          </w:p>
        </w:tc>
        <w:tc>
          <w:tcPr>
            <w:tcW w:w="129" w:type="dxa"/>
            <w:vAlign w:val="bottom"/>
          </w:tcPr>
          <w:p w:rsidR="00512863" w:rsidRPr="001C2F96" w:rsidRDefault="00512863" w:rsidP="00210B78">
            <w:pPr>
              <w:keepNext/>
              <w:rPr>
                <w:sz w:val="8"/>
              </w:rPr>
            </w:pPr>
            <w:r w:rsidRPr="001C2F96">
              <w:rPr>
                <w:rFonts w:cs="Arial"/>
                <w:b/>
                <w:bCs/>
              </w:rPr>
              <w:t>$</w:t>
            </w:r>
          </w:p>
        </w:tc>
        <w:tc>
          <w:tcPr>
            <w:tcW w:w="858" w:type="dxa"/>
            <w:vAlign w:val="bottom"/>
          </w:tcPr>
          <w:p w:rsidR="00512863" w:rsidRPr="001C2F96" w:rsidRDefault="00512863" w:rsidP="00210B78">
            <w:pPr>
              <w:keepNext/>
              <w:jc w:val="right"/>
            </w:pPr>
            <w:r w:rsidRPr="001C2F96">
              <w:rPr>
                <w:rFonts w:cs="Arial"/>
                <w:b/>
                <w:bCs/>
              </w:rPr>
              <w:t>193,694</w:t>
            </w:r>
          </w:p>
        </w:tc>
        <w:tc>
          <w:tcPr>
            <w:tcW w:w="361" w:type="dxa"/>
            <w:noWrap/>
            <w:vAlign w:val="bottom"/>
          </w:tcPr>
          <w:p w:rsidR="00512863" w:rsidRPr="001C2F96" w:rsidRDefault="00512863" w:rsidP="00210B78">
            <w:pPr>
              <w:keepNext/>
              <w:rPr>
                <w:sz w:val="8"/>
              </w:rPr>
            </w:pPr>
            <w:r w:rsidRPr="001C2F96">
              <w:rPr>
                <w:rFonts w:cs="Arial"/>
                <w:b/>
                <w:bCs/>
              </w:rPr>
              <w:t> </w:t>
            </w:r>
          </w:p>
        </w:tc>
        <w:tc>
          <w:tcPr>
            <w:tcW w:w="11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bCs/>
              </w:rPr>
              <w:t>174,472</w:t>
            </w:r>
          </w:p>
        </w:tc>
        <w:tc>
          <w:tcPr>
            <w:tcW w:w="191" w:type="dxa"/>
            <w:noWrap/>
            <w:vAlign w:val="bottom"/>
          </w:tcPr>
          <w:p w:rsidR="00512863" w:rsidRPr="001C2F96" w:rsidRDefault="00512863" w:rsidP="00210B78">
            <w:pPr>
              <w:keepNext/>
              <w:jc w:val="center"/>
              <w:rPr>
                <w:sz w:val="8"/>
              </w:rPr>
            </w:pPr>
            <w:r w:rsidRPr="001C2F96">
              <w:rPr>
                <w:rFonts w:cs="Arial"/>
                <w:bCs/>
                <w:sz w:val="15"/>
                <w:szCs w:val="15"/>
                <w:vertAlign w:val="superscript"/>
              </w:rPr>
              <w:t>(g)</w:t>
            </w: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rPr>
              <w:t>170,675</w:t>
            </w:r>
          </w:p>
        </w:tc>
        <w:tc>
          <w:tcPr>
            <w:tcW w:w="191" w:type="dxa"/>
            <w:noWrap/>
            <w:vAlign w:val="bottom"/>
          </w:tcPr>
          <w:p w:rsidR="00512863" w:rsidRPr="001C2F96" w:rsidRDefault="00512863" w:rsidP="00210B78">
            <w:pPr>
              <w:keepNext/>
              <w:jc w:val="center"/>
              <w:rPr>
                <w:sz w:val="8"/>
              </w:rPr>
            </w:pPr>
            <w:r w:rsidRPr="001C2F96">
              <w:rPr>
                <w:rFonts w:cs="Arial"/>
                <w:bCs/>
                <w:sz w:val="15"/>
                <w:szCs w:val="15"/>
                <w:vertAlign w:val="superscript"/>
              </w:rPr>
              <w:t>(g)</w:t>
            </w: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rPr>
              <w:t>140,962</w:t>
            </w:r>
          </w:p>
        </w:tc>
        <w:tc>
          <w:tcPr>
            <w:tcW w:w="191" w:type="dxa"/>
            <w:noWrap/>
            <w:vAlign w:val="bottom"/>
          </w:tcPr>
          <w:p w:rsidR="00512863" w:rsidRPr="001C2F96" w:rsidRDefault="00512863" w:rsidP="00210B78">
            <w:pPr>
              <w:keepNext/>
              <w:jc w:val="center"/>
              <w:rPr>
                <w:sz w:val="8"/>
              </w:rPr>
            </w:pPr>
            <w:r w:rsidRPr="001C2F96">
              <w:rPr>
                <w:rFonts w:cs="Arial"/>
                <w:bCs/>
                <w:sz w:val="15"/>
                <w:szCs w:val="15"/>
                <w:vertAlign w:val="superscript"/>
              </w:rPr>
              <w:t>(g)</w:t>
            </w:r>
          </w:p>
        </w:tc>
        <w:tc>
          <w:tcPr>
            <w:tcW w:w="279"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751" w:type="dxa"/>
            <w:vAlign w:val="bottom"/>
          </w:tcPr>
          <w:p w:rsidR="00512863" w:rsidRPr="001C2F96" w:rsidRDefault="00512863" w:rsidP="00210B78">
            <w:pPr>
              <w:keepNext/>
              <w:ind w:left="-38"/>
              <w:jc w:val="right"/>
            </w:pPr>
            <w:r w:rsidRPr="001C2F96">
              <w:rPr>
                <w:rFonts w:cs="Arial"/>
              </w:rPr>
              <w:t>119,388</w:t>
            </w:r>
          </w:p>
        </w:tc>
        <w:tc>
          <w:tcPr>
            <w:tcW w:w="191" w:type="dxa"/>
            <w:noWrap/>
            <w:vAlign w:val="bottom"/>
          </w:tcPr>
          <w:p w:rsidR="00512863" w:rsidRPr="001C2F96" w:rsidRDefault="00512863" w:rsidP="00210B78">
            <w:pPr>
              <w:keepNext/>
              <w:jc w:val="center"/>
              <w:rPr>
                <w:sz w:val="8"/>
              </w:rPr>
            </w:pPr>
            <w:r w:rsidRPr="001C2F96">
              <w:rPr>
                <w:rFonts w:cs="Arial"/>
                <w:bCs/>
                <w:sz w:val="15"/>
                <w:szCs w:val="15"/>
                <w:vertAlign w:val="superscript"/>
              </w:rPr>
              <w:t>(g)</w:t>
            </w:r>
          </w:p>
        </w:tc>
      </w:tr>
      <w:tr w:rsidR="00512863" w:rsidRPr="001C2F96" w:rsidTr="00210B78">
        <w:trPr>
          <w:jc w:val="center"/>
        </w:trPr>
        <w:tc>
          <w:tcPr>
            <w:tcW w:w="3407" w:type="dxa"/>
          </w:tcPr>
          <w:p w:rsidR="00512863" w:rsidRPr="001C2F96" w:rsidRDefault="00512863" w:rsidP="00210B78">
            <w:pPr>
              <w:pStyle w:val="NormalWeb"/>
              <w:keepNext/>
              <w:ind w:left="240" w:hanging="240"/>
              <w:rPr>
                <w:sz w:val="8"/>
              </w:rPr>
            </w:pPr>
            <w:r w:rsidRPr="001C2F96">
              <w:rPr>
                <w:rFonts w:cs="Arial"/>
                <w:sz w:val="20"/>
                <w:szCs w:val="20"/>
              </w:rPr>
              <w:t>Long-term obligations</w:t>
            </w:r>
          </w:p>
        </w:tc>
        <w:tc>
          <w:tcPr>
            <w:tcW w:w="285" w:type="dxa"/>
            <w:vAlign w:val="bottom"/>
          </w:tcPr>
          <w:p w:rsidR="00512863" w:rsidRPr="001C2F96" w:rsidRDefault="00512863" w:rsidP="00210B78">
            <w:pPr>
              <w:pStyle w:val="la2"/>
              <w:keepNext/>
            </w:pPr>
            <w:r w:rsidRPr="001C2F96">
              <w:rPr>
                <w:sz w:val="15"/>
                <w:szCs w:val="15"/>
              </w:rPr>
              <w:t> </w:t>
            </w:r>
          </w:p>
        </w:tc>
        <w:tc>
          <w:tcPr>
            <w:tcW w:w="129" w:type="dxa"/>
            <w:vAlign w:val="bottom"/>
          </w:tcPr>
          <w:p w:rsidR="00512863" w:rsidRPr="001C2F96" w:rsidRDefault="00512863" w:rsidP="00210B78">
            <w:pPr>
              <w:keepNext/>
              <w:rPr>
                <w:sz w:val="8"/>
              </w:rPr>
            </w:pPr>
            <w:r w:rsidRPr="001C2F96">
              <w:rPr>
                <w:rFonts w:cs="Arial"/>
                <w:b/>
                <w:bCs/>
              </w:rPr>
              <w:t>$</w:t>
            </w:r>
          </w:p>
        </w:tc>
        <w:tc>
          <w:tcPr>
            <w:tcW w:w="858" w:type="dxa"/>
            <w:vAlign w:val="bottom"/>
          </w:tcPr>
          <w:p w:rsidR="00512863" w:rsidRPr="001C2F96" w:rsidRDefault="00512863" w:rsidP="00210B78">
            <w:pPr>
              <w:keepNext/>
              <w:jc w:val="right"/>
            </w:pPr>
            <w:r w:rsidRPr="001C2F96">
              <w:rPr>
                <w:rFonts w:cs="Arial"/>
                <w:b/>
                <w:bCs/>
              </w:rPr>
              <w:t>62,340</w:t>
            </w:r>
          </w:p>
        </w:tc>
        <w:tc>
          <w:tcPr>
            <w:tcW w:w="361" w:type="dxa"/>
            <w:noWrap/>
            <w:vAlign w:val="bottom"/>
          </w:tcPr>
          <w:p w:rsidR="00512863" w:rsidRPr="001C2F96" w:rsidRDefault="00512863" w:rsidP="00210B78">
            <w:pPr>
              <w:keepNext/>
              <w:rPr>
                <w:sz w:val="8"/>
              </w:rPr>
            </w:pPr>
            <w:r w:rsidRPr="001C2F96">
              <w:rPr>
                <w:rFonts w:cs="Arial"/>
                <w:b/>
                <w:bCs/>
              </w:rPr>
              <w:t> </w:t>
            </w:r>
          </w:p>
        </w:tc>
        <w:tc>
          <w:tcPr>
            <w:tcW w:w="11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bCs/>
              </w:rPr>
              <w:t>44,742</w:t>
            </w:r>
          </w:p>
        </w:tc>
        <w:tc>
          <w:tcPr>
            <w:tcW w:w="191" w:type="dxa"/>
            <w:noWrap/>
            <w:vAlign w:val="bottom"/>
          </w:tcPr>
          <w:p w:rsidR="00512863" w:rsidRPr="001C2F96" w:rsidRDefault="00512863" w:rsidP="00210B78">
            <w:pPr>
              <w:keepNext/>
              <w:jc w:val="center"/>
              <w:rPr>
                <w:sz w:val="8"/>
              </w:rPr>
            </w:pPr>
            <w:r w:rsidRPr="001C2F96">
              <w:rPr>
                <w:rFonts w:cs="Arial"/>
                <w:bCs/>
                <w:sz w:val="15"/>
                <w:szCs w:val="15"/>
                <w:vertAlign w:val="superscript"/>
              </w:rPr>
              <w:t>(g)</w:t>
            </w: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rPr>
              <w:t>35,391</w:t>
            </w:r>
          </w:p>
        </w:tc>
        <w:tc>
          <w:tcPr>
            <w:tcW w:w="191" w:type="dxa"/>
            <w:noWrap/>
            <w:vAlign w:val="bottom"/>
          </w:tcPr>
          <w:p w:rsidR="00512863" w:rsidRPr="001C2F96" w:rsidRDefault="00512863" w:rsidP="00210B78">
            <w:pPr>
              <w:keepNext/>
              <w:jc w:val="center"/>
              <w:rPr>
                <w:sz w:val="8"/>
              </w:rPr>
            </w:pPr>
            <w:r w:rsidRPr="001C2F96">
              <w:rPr>
                <w:rFonts w:cs="Arial"/>
                <w:bCs/>
                <w:sz w:val="15"/>
                <w:szCs w:val="15"/>
                <w:vertAlign w:val="superscript"/>
              </w:rPr>
              <w:t>(g)</w:t>
            </w: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rPr>
              <w:t>24,601</w:t>
            </w:r>
          </w:p>
        </w:tc>
        <w:tc>
          <w:tcPr>
            <w:tcW w:w="191" w:type="dxa"/>
            <w:noWrap/>
            <w:vAlign w:val="bottom"/>
          </w:tcPr>
          <w:p w:rsidR="00512863" w:rsidRPr="001C2F96" w:rsidRDefault="00512863" w:rsidP="00210B78">
            <w:pPr>
              <w:keepNext/>
              <w:jc w:val="center"/>
              <w:rPr>
                <w:sz w:val="8"/>
              </w:rPr>
            </w:pPr>
            <w:r w:rsidRPr="001C2F96">
              <w:rPr>
                <w:rFonts w:cs="Arial"/>
                <w:bCs/>
                <w:sz w:val="15"/>
                <w:szCs w:val="15"/>
                <w:vertAlign w:val="superscript"/>
              </w:rPr>
              <w:t>(g)</w:t>
            </w:r>
          </w:p>
        </w:tc>
        <w:tc>
          <w:tcPr>
            <w:tcW w:w="279"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751" w:type="dxa"/>
            <w:vAlign w:val="bottom"/>
          </w:tcPr>
          <w:p w:rsidR="00512863" w:rsidRPr="001C2F96" w:rsidRDefault="00512863" w:rsidP="00210B78">
            <w:pPr>
              <w:keepNext/>
              <w:jc w:val="right"/>
            </w:pPr>
            <w:r w:rsidRPr="001C2F96">
              <w:rPr>
                <w:rFonts w:cs="Arial"/>
              </w:rPr>
              <w:t>20,337</w:t>
            </w:r>
          </w:p>
        </w:tc>
        <w:tc>
          <w:tcPr>
            <w:tcW w:w="191" w:type="dxa"/>
            <w:noWrap/>
            <w:vAlign w:val="bottom"/>
          </w:tcPr>
          <w:p w:rsidR="00512863" w:rsidRPr="001C2F96" w:rsidRDefault="00512863" w:rsidP="00210B78">
            <w:pPr>
              <w:keepNext/>
              <w:jc w:val="center"/>
              <w:rPr>
                <w:sz w:val="8"/>
              </w:rPr>
            </w:pPr>
            <w:r w:rsidRPr="001C2F96">
              <w:rPr>
                <w:rFonts w:cs="Arial"/>
                <w:bCs/>
                <w:sz w:val="15"/>
                <w:szCs w:val="15"/>
                <w:vertAlign w:val="superscript"/>
              </w:rPr>
              <w:t>(g)</w:t>
            </w:r>
          </w:p>
        </w:tc>
      </w:tr>
      <w:tr w:rsidR="00512863" w:rsidRPr="001C2F96" w:rsidTr="00210B78">
        <w:trPr>
          <w:jc w:val="center"/>
        </w:trPr>
        <w:tc>
          <w:tcPr>
            <w:tcW w:w="3407" w:type="dxa"/>
          </w:tcPr>
          <w:p w:rsidR="00512863" w:rsidRPr="001C2F96" w:rsidRDefault="00512863" w:rsidP="00210B78">
            <w:pPr>
              <w:pStyle w:val="NormalWeb"/>
              <w:keepNext/>
              <w:ind w:left="240" w:hanging="240"/>
              <w:rPr>
                <w:sz w:val="8"/>
              </w:rPr>
            </w:pPr>
            <w:r w:rsidRPr="001C2F96">
              <w:rPr>
                <w:rFonts w:cs="Arial"/>
                <w:sz w:val="20"/>
                <w:szCs w:val="20"/>
              </w:rPr>
              <w:t>Stockholders’ equity</w:t>
            </w:r>
          </w:p>
        </w:tc>
        <w:tc>
          <w:tcPr>
            <w:tcW w:w="285" w:type="dxa"/>
            <w:vAlign w:val="bottom"/>
          </w:tcPr>
          <w:p w:rsidR="00512863" w:rsidRPr="001C2F96" w:rsidRDefault="00512863" w:rsidP="00210B78">
            <w:pPr>
              <w:pStyle w:val="la2"/>
              <w:keepNext/>
            </w:pPr>
            <w:r w:rsidRPr="001C2F96">
              <w:rPr>
                <w:sz w:val="15"/>
                <w:szCs w:val="15"/>
              </w:rPr>
              <w:t> </w:t>
            </w:r>
          </w:p>
        </w:tc>
        <w:tc>
          <w:tcPr>
            <w:tcW w:w="129" w:type="dxa"/>
            <w:vAlign w:val="bottom"/>
          </w:tcPr>
          <w:p w:rsidR="00512863" w:rsidRPr="001C2F96" w:rsidRDefault="00512863" w:rsidP="00210B78">
            <w:pPr>
              <w:keepNext/>
              <w:rPr>
                <w:sz w:val="8"/>
              </w:rPr>
            </w:pPr>
            <w:r w:rsidRPr="001C2F96">
              <w:rPr>
                <w:rFonts w:cs="Arial"/>
                <w:b/>
                <w:bCs/>
              </w:rPr>
              <w:t>$</w:t>
            </w:r>
          </w:p>
        </w:tc>
        <w:tc>
          <w:tcPr>
            <w:tcW w:w="858" w:type="dxa"/>
            <w:vAlign w:val="bottom"/>
          </w:tcPr>
          <w:p w:rsidR="00512863" w:rsidRPr="001C2F96" w:rsidRDefault="00512863" w:rsidP="00210B78">
            <w:pPr>
              <w:keepNext/>
              <w:jc w:val="right"/>
            </w:pPr>
            <w:r w:rsidRPr="001C2F96">
              <w:rPr>
                <w:rFonts w:cs="Arial"/>
                <w:b/>
                <w:bCs/>
              </w:rPr>
              <w:t>  71,977</w:t>
            </w:r>
          </w:p>
        </w:tc>
        <w:tc>
          <w:tcPr>
            <w:tcW w:w="361" w:type="dxa"/>
            <w:noWrap/>
            <w:vAlign w:val="bottom"/>
          </w:tcPr>
          <w:p w:rsidR="00512863" w:rsidRPr="001C2F96" w:rsidRDefault="00512863" w:rsidP="00210B78">
            <w:pPr>
              <w:keepNext/>
              <w:rPr>
                <w:sz w:val="8"/>
              </w:rPr>
            </w:pPr>
            <w:r w:rsidRPr="001C2F96">
              <w:rPr>
                <w:rFonts w:cs="Arial"/>
                <w:b/>
                <w:bCs/>
              </w:rPr>
              <w:t> </w:t>
            </w:r>
          </w:p>
        </w:tc>
        <w:tc>
          <w:tcPr>
            <w:tcW w:w="11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bCs/>
              </w:rPr>
              <w:t>  80,083</w:t>
            </w:r>
          </w:p>
        </w:tc>
        <w:tc>
          <w:tcPr>
            <w:tcW w:w="191" w:type="dxa"/>
            <w:noWrap/>
            <w:vAlign w:val="bottom"/>
          </w:tcPr>
          <w:p w:rsidR="00512863" w:rsidRPr="001C2F96" w:rsidRDefault="00512863" w:rsidP="00210B78">
            <w:pPr>
              <w:keepNext/>
              <w:rPr>
                <w:sz w:val="8"/>
              </w:rPr>
            </w:pPr>
            <w:r w:rsidRPr="001C2F96">
              <w:rPr>
                <w:rFonts w:cs="Arial"/>
              </w:rPr>
              <w:t> </w:t>
            </w:r>
          </w:p>
        </w:tc>
        <w:tc>
          <w:tcPr>
            <w:tcW w:w="283" w:type="dxa"/>
            <w:vAlign w:val="bottom"/>
          </w:tcPr>
          <w:p w:rsidR="00512863" w:rsidRPr="001C2F96" w:rsidRDefault="00512863" w:rsidP="00210B78">
            <w:pPr>
              <w:pStyle w:val="la2"/>
              <w:keepNext/>
            </w:pPr>
            <w:r w:rsidRPr="001C2F96">
              <w:rPr>
                <w:sz w:val="15"/>
                <w:szCs w:val="15"/>
              </w:rPr>
              <w:t> </w:t>
            </w:r>
            <w:bookmarkStart w:id="1" w:name="_GoBack"/>
            <w:bookmarkEnd w:id="1"/>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bCs/>
              </w:rPr>
              <w:t>89,784</w:t>
            </w:r>
          </w:p>
        </w:tc>
        <w:tc>
          <w:tcPr>
            <w:tcW w:w="191" w:type="dxa"/>
            <w:noWrap/>
            <w:vAlign w:val="bottom"/>
          </w:tcPr>
          <w:p w:rsidR="00512863" w:rsidRPr="001C2F96" w:rsidRDefault="00512863" w:rsidP="00210B78">
            <w:pPr>
              <w:keepNext/>
              <w:rPr>
                <w:sz w:val="8"/>
              </w:rPr>
            </w:pPr>
            <w:r w:rsidRPr="001C2F96">
              <w:rPr>
                <w:rFonts w:cs="Arial"/>
              </w:rPr>
              <w:t> </w:t>
            </w:r>
          </w:p>
        </w:tc>
        <w:tc>
          <w:tcPr>
            <w:tcW w:w="283"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865" w:type="dxa"/>
            <w:vAlign w:val="bottom"/>
          </w:tcPr>
          <w:p w:rsidR="00512863" w:rsidRPr="001C2F96" w:rsidRDefault="00512863" w:rsidP="00210B78">
            <w:pPr>
              <w:keepNext/>
              <w:jc w:val="right"/>
            </w:pPr>
            <w:r w:rsidRPr="001C2F96">
              <w:rPr>
                <w:rFonts w:cs="Arial"/>
              </w:rPr>
              <w:t>78,944</w:t>
            </w:r>
          </w:p>
        </w:tc>
        <w:tc>
          <w:tcPr>
            <w:tcW w:w="191" w:type="dxa"/>
            <w:noWrap/>
            <w:vAlign w:val="bottom"/>
          </w:tcPr>
          <w:p w:rsidR="00512863" w:rsidRPr="001C2F96" w:rsidRDefault="00512863" w:rsidP="00210B78">
            <w:pPr>
              <w:keepNext/>
              <w:rPr>
                <w:sz w:val="8"/>
              </w:rPr>
            </w:pPr>
            <w:r w:rsidRPr="001C2F96">
              <w:rPr>
                <w:rFonts w:cs="Arial"/>
              </w:rPr>
              <w:t> </w:t>
            </w:r>
          </w:p>
        </w:tc>
        <w:tc>
          <w:tcPr>
            <w:tcW w:w="279" w:type="dxa"/>
            <w:vAlign w:val="bottom"/>
          </w:tcPr>
          <w:p w:rsidR="00512863" w:rsidRPr="001C2F96" w:rsidRDefault="00512863" w:rsidP="00210B78">
            <w:pPr>
              <w:pStyle w:val="la2"/>
              <w:keepNext/>
            </w:pPr>
            <w:r w:rsidRPr="001C2F96">
              <w:rPr>
                <w:sz w:val="15"/>
                <w:szCs w:val="15"/>
              </w:rPr>
              <w:t> </w:t>
            </w:r>
          </w:p>
        </w:tc>
        <w:tc>
          <w:tcPr>
            <w:tcW w:w="128" w:type="dxa"/>
            <w:vAlign w:val="bottom"/>
          </w:tcPr>
          <w:p w:rsidR="00512863" w:rsidRPr="001C2F96" w:rsidRDefault="00512863" w:rsidP="00210B78">
            <w:pPr>
              <w:keepNext/>
              <w:rPr>
                <w:sz w:val="8"/>
              </w:rPr>
            </w:pPr>
            <w:r w:rsidRPr="001C2F96">
              <w:rPr>
                <w:rFonts w:cs="Arial"/>
              </w:rPr>
              <w:t>$</w:t>
            </w:r>
          </w:p>
        </w:tc>
        <w:tc>
          <w:tcPr>
            <w:tcW w:w="751" w:type="dxa"/>
            <w:vAlign w:val="bottom"/>
          </w:tcPr>
          <w:p w:rsidR="00512863" w:rsidRPr="001C2F96" w:rsidRDefault="00512863" w:rsidP="00210B78">
            <w:pPr>
              <w:keepNext/>
              <w:jc w:val="right"/>
            </w:pPr>
            <w:r w:rsidRPr="001C2F96">
              <w:rPr>
                <w:rFonts w:cs="Arial"/>
              </w:rPr>
              <w:t>66,363</w:t>
            </w:r>
          </w:p>
        </w:tc>
        <w:tc>
          <w:tcPr>
            <w:tcW w:w="191" w:type="dxa"/>
            <w:noWrap/>
            <w:vAlign w:val="bottom"/>
          </w:tcPr>
          <w:p w:rsidR="00512863" w:rsidRPr="001C2F96" w:rsidRDefault="00512863" w:rsidP="00210B78">
            <w:pPr>
              <w:keepNext/>
              <w:rPr>
                <w:sz w:val="8"/>
              </w:rPr>
            </w:pPr>
            <w:r w:rsidRPr="001C2F96">
              <w:rPr>
                <w:rFonts w:cs="Arial"/>
              </w:rPr>
              <w:t> </w:t>
            </w:r>
          </w:p>
        </w:tc>
      </w:tr>
      <w:tr w:rsidR="00512863" w:rsidRPr="001C2F96" w:rsidTr="00210B78">
        <w:trPr>
          <w:jc w:val="center"/>
        </w:trPr>
        <w:tc>
          <w:tcPr>
            <w:tcW w:w="10429" w:type="dxa"/>
            <w:gridSpan w:val="20"/>
            <w:vAlign w:val="bottom"/>
          </w:tcPr>
          <w:p w:rsidR="00512863" w:rsidRPr="001C2F96" w:rsidRDefault="00512863" w:rsidP="00210B78">
            <w:pPr>
              <w:pStyle w:val="rrdsinglerule"/>
              <w:keepNext/>
            </w:pPr>
            <w:r w:rsidRPr="001C2F96">
              <w:rPr>
                <w:sz w:val="15"/>
                <w:szCs w:val="15"/>
              </w:rPr>
              <w:t> </w:t>
            </w:r>
          </w:p>
        </w:tc>
        <w:tc>
          <w:tcPr>
            <w:tcW w:w="191" w:type="dxa"/>
            <w:vAlign w:val="bottom"/>
          </w:tcPr>
          <w:p w:rsidR="00512863" w:rsidRPr="001C2F96" w:rsidRDefault="00512863" w:rsidP="00210B78">
            <w:pPr>
              <w:keepNext/>
              <w:rPr>
                <w:sz w:val="8"/>
              </w:rPr>
            </w:pPr>
          </w:p>
        </w:tc>
      </w:tr>
    </w:tbl>
    <w:p w:rsidR="00512863" w:rsidRDefault="00512863" w:rsidP="00512863">
      <w:pPr>
        <w:spacing w:line="480" w:lineRule="auto"/>
        <w:rPr>
          <w:rFonts w:ascii="Times New Roman" w:hAnsi="Times New Roman" w:cs="Times New Roman"/>
          <w:color w:val="222222"/>
          <w:sz w:val="24"/>
          <w:szCs w:val="24"/>
          <w:shd w:val="clear" w:color="auto" w:fill="FFFFFF"/>
        </w:rPr>
      </w:pPr>
    </w:p>
    <w:p w:rsidR="00512863" w:rsidRDefault="00FE4054" w:rsidP="00512863">
      <w:pPr>
        <w:spacing w:line="480" w:lineRule="auto"/>
        <w:rPr>
          <w:rFonts w:ascii="Times New Roman" w:hAnsi="Times New Roman" w:cs="Times New Roman"/>
          <w:color w:val="222222"/>
          <w:sz w:val="24"/>
          <w:szCs w:val="24"/>
          <w:shd w:val="clear" w:color="auto" w:fill="FFFFFF"/>
        </w:rPr>
      </w:pPr>
      <w:r w:rsidRPr="00FE4054">
        <w:rPr>
          <w:rFonts w:ascii="Times New Roman" w:hAnsi="Times New Roman" w:cs="Times New Roman"/>
          <w:color w:val="222222"/>
          <w:sz w:val="24"/>
          <w:szCs w:val="24"/>
          <w:shd w:val="clear" w:color="auto" w:fill="FFFFFF"/>
        </w:rPr>
        <w:t xml:space="preserve">As of March 31, 2015, the allocation of the price to goodwill was completed. </w:t>
      </w:r>
      <w:r w:rsidR="00512863">
        <w:rPr>
          <w:rFonts w:ascii="Times New Roman" w:hAnsi="Times New Roman" w:cs="Times New Roman"/>
          <w:color w:val="222222"/>
          <w:sz w:val="24"/>
          <w:szCs w:val="24"/>
          <w:shd w:val="clear" w:color="auto" w:fill="FFFFFF"/>
        </w:rPr>
        <w:t xml:space="preserve"> </w:t>
      </w:r>
      <w:r w:rsidR="00512863" w:rsidRPr="00FB6CE0">
        <w:rPr>
          <w:rFonts w:ascii="Times New Roman" w:hAnsi="Times New Roman" w:cs="Times New Roman"/>
          <w:sz w:val="24"/>
          <w:szCs w:val="24"/>
        </w:rPr>
        <w:t>Microsoft substantially acquired all of the Nokia devices and services on Aril 25</w:t>
      </w:r>
      <w:r w:rsidR="00512863" w:rsidRPr="00FB6CE0">
        <w:rPr>
          <w:rFonts w:ascii="Times New Roman" w:hAnsi="Times New Roman" w:cs="Times New Roman"/>
          <w:sz w:val="24"/>
          <w:szCs w:val="24"/>
          <w:vertAlign w:val="superscript"/>
        </w:rPr>
        <w:t>th</w:t>
      </w:r>
      <w:r w:rsidR="00512863" w:rsidRPr="00FB6CE0">
        <w:rPr>
          <w:rFonts w:ascii="Times New Roman" w:hAnsi="Times New Roman" w:cs="Times New Roman"/>
          <w:sz w:val="24"/>
          <w:szCs w:val="24"/>
        </w:rPr>
        <w:t xml:space="preserve"> of the year 2015.</w:t>
      </w:r>
      <w:r w:rsidR="00512863" w:rsidRPr="00FB6CE0">
        <w:rPr>
          <w:rFonts w:ascii="Times New Roman" w:hAnsi="Times New Roman" w:cs="Times New Roman"/>
          <w:color w:val="222222"/>
          <w:sz w:val="24"/>
          <w:szCs w:val="24"/>
          <w:shd w:val="clear" w:color="auto" w:fill="FFFFFF"/>
        </w:rPr>
        <w:t xml:space="preserve">Since the date of acquisition, NDS was included in the consolidated result of operation of Microsoft corporation. The financial performance of NDS is reported as Phone Hardware segment. Prior to </w:t>
      </w:r>
      <w:r w:rsidR="00512863" w:rsidRPr="00FB6CE0">
        <w:rPr>
          <w:rFonts w:ascii="Times New Roman" w:hAnsi="Times New Roman" w:cs="Times New Roman"/>
          <w:color w:val="222222"/>
          <w:sz w:val="24"/>
          <w:szCs w:val="24"/>
          <w:shd w:val="clear" w:color="auto" w:fill="FFFFFF"/>
        </w:rPr>
        <w:lastRenderedPageBreak/>
        <w:t xml:space="preserve">the acquisition the D&amp;C Licensing segment reflected the financial performance of the agreements between Microsoft and Nokia Devices and services. </w:t>
      </w:r>
      <w:r w:rsidR="00512863" w:rsidRPr="00AC03B7">
        <w:rPr>
          <w:rFonts w:ascii="Times New Roman" w:hAnsi="Times New Roman" w:cs="Times New Roman"/>
          <w:color w:val="222222"/>
          <w:sz w:val="24"/>
          <w:szCs w:val="24"/>
          <w:shd w:val="clear" w:color="auto" w:fill="FFFFFF"/>
        </w:rPr>
        <w:t>It is worth noting that there are concurrent transactions that were recognized by Microsoft as separate entities. The contractual relationship that existed between Nokia and Microsoft was terminated upon the acquisition. Since the transaction was done at market value, no gains or losses were recovered on the acquisition transaction. . Nokia licensing and mapping services were switched over to Microsoft who agreed to pay for it separately and will pay Nokia under a four-year license.</w:t>
      </w:r>
    </w:p>
    <w:p w:rsidR="00512863" w:rsidRPr="00FB6CE0" w:rsidRDefault="00512863" w:rsidP="00512863">
      <w:pPr>
        <w:spacing w:line="480" w:lineRule="auto"/>
        <w:rPr>
          <w:rFonts w:ascii="Times New Roman" w:hAnsi="Times New Roman" w:cs="Times New Roman"/>
          <w:sz w:val="24"/>
          <w:szCs w:val="24"/>
        </w:rPr>
      </w:pPr>
      <w:r w:rsidRPr="00FB6CE0">
        <w:rPr>
          <w:rFonts w:ascii="Times New Roman" w:hAnsi="Times New Roman" w:cs="Times New Roman"/>
          <w:sz w:val="24"/>
          <w:szCs w:val="24"/>
        </w:rPr>
        <w:br w:type="page"/>
      </w:r>
    </w:p>
    <w:p w:rsidR="00FE4054" w:rsidRPr="00FE4054" w:rsidRDefault="00FE4054" w:rsidP="00FE4054">
      <w:pPr>
        <w:spacing w:line="480" w:lineRule="auto"/>
        <w:rPr>
          <w:rFonts w:ascii="Times New Roman" w:hAnsi="Times New Roman" w:cs="Times New Roman"/>
          <w:sz w:val="24"/>
          <w:szCs w:val="24"/>
        </w:rPr>
      </w:pPr>
    </w:p>
    <w:p w:rsidR="00CC19E9" w:rsidRDefault="00CC19E9" w:rsidP="00BE72A0">
      <w:pPr>
        <w:rPr>
          <w:rFonts w:ascii="Times New Roman" w:hAnsi="Times New Roman" w:cs="Times New Roman"/>
          <w:sz w:val="24"/>
          <w:szCs w:val="24"/>
        </w:rPr>
      </w:pPr>
      <w:r>
        <w:rPr>
          <w:rFonts w:ascii="Times New Roman" w:hAnsi="Times New Roman" w:cs="Times New Roman"/>
          <w:sz w:val="24"/>
          <w:szCs w:val="24"/>
        </w:rPr>
        <w:t xml:space="preserve">References </w:t>
      </w:r>
    </w:p>
    <w:p w:rsidR="00CC19E9" w:rsidRPr="00CC19E9" w:rsidRDefault="00CC19E9" w:rsidP="00CC19E9">
      <w:pPr>
        <w:spacing w:line="480" w:lineRule="auto"/>
        <w:ind w:left="720" w:hanging="720"/>
        <w:rPr>
          <w:rFonts w:ascii="Times New Roman" w:hAnsi="Times New Roman" w:cs="Times New Roman"/>
          <w:sz w:val="24"/>
          <w:szCs w:val="24"/>
          <w:lang w:val="en-GB"/>
        </w:rPr>
      </w:pPr>
      <w:r w:rsidRPr="00CC19E9">
        <w:rPr>
          <w:rFonts w:ascii="Times New Roman" w:hAnsi="Times New Roman" w:cs="Times New Roman"/>
          <w:sz w:val="24"/>
          <w:szCs w:val="24"/>
          <w:lang w:val="en-GB"/>
        </w:rPr>
        <w:t>Ali-</w:t>
      </w:r>
      <w:proofErr w:type="spellStart"/>
      <w:r w:rsidRPr="00CC19E9">
        <w:rPr>
          <w:rFonts w:ascii="Times New Roman" w:hAnsi="Times New Roman" w:cs="Times New Roman"/>
          <w:sz w:val="24"/>
          <w:szCs w:val="24"/>
          <w:lang w:val="en-GB"/>
        </w:rPr>
        <w:t>Yrkkö</w:t>
      </w:r>
      <w:proofErr w:type="spellEnd"/>
      <w:r w:rsidRPr="00CC19E9">
        <w:rPr>
          <w:rFonts w:ascii="Times New Roman" w:hAnsi="Times New Roman" w:cs="Times New Roman"/>
          <w:sz w:val="24"/>
          <w:szCs w:val="24"/>
          <w:lang w:val="en-GB"/>
        </w:rPr>
        <w:t xml:space="preserve">, J., Kalm, M., </w:t>
      </w:r>
      <w:proofErr w:type="spellStart"/>
      <w:r w:rsidRPr="00CC19E9">
        <w:rPr>
          <w:rFonts w:ascii="Times New Roman" w:hAnsi="Times New Roman" w:cs="Times New Roman"/>
          <w:sz w:val="24"/>
          <w:szCs w:val="24"/>
          <w:lang w:val="en-GB"/>
        </w:rPr>
        <w:t>Pajarinen</w:t>
      </w:r>
      <w:proofErr w:type="spellEnd"/>
      <w:r w:rsidRPr="00CC19E9">
        <w:rPr>
          <w:rFonts w:ascii="Times New Roman" w:hAnsi="Times New Roman" w:cs="Times New Roman"/>
          <w:sz w:val="24"/>
          <w:szCs w:val="24"/>
          <w:lang w:val="en-GB"/>
        </w:rPr>
        <w:t xml:space="preserve">, M., </w:t>
      </w:r>
      <w:proofErr w:type="spellStart"/>
      <w:r w:rsidRPr="00CC19E9">
        <w:rPr>
          <w:rFonts w:ascii="Times New Roman" w:hAnsi="Times New Roman" w:cs="Times New Roman"/>
          <w:sz w:val="24"/>
          <w:szCs w:val="24"/>
          <w:lang w:val="en-GB"/>
        </w:rPr>
        <w:t>Rouvinen</w:t>
      </w:r>
      <w:proofErr w:type="spellEnd"/>
      <w:r w:rsidRPr="00CC19E9">
        <w:rPr>
          <w:rFonts w:ascii="Times New Roman" w:hAnsi="Times New Roman" w:cs="Times New Roman"/>
          <w:sz w:val="24"/>
          <w:szCs w:val="24"/>
          <w:lang w:val="en-GB"/>
        </w:rPr>
        <w:t xml:space="preserve">, P., </w:t>
      </w:r>
      <w:proofErr w:type="spellStart"/>
      <w:r w:rsidRPr="00CC19E9">
        <w:rPr>
          <w:rFonts w:ascii="Times New Roman" w:hAnsi="Times New Roman" w:cs="Times New Roman"/>
          <w:sz w:val="24"/>
          <w:szCs w:val="24"/>
          <w:lang w:val="en-GB"/>
        </w:rPr>
        <w:t>Seppälä</w:t>
      </w:r>
      <w:proofErr w:type="spellEnd"/>
      <w:r w:rsidRPr="00CC19E9">
        <w:rPr>
          <w:rFonts w:ascii="Times New Roman" w:hAnsi="Times New Roman" w:cs="Times New Roman"/>
          <w:sz w:val="24"/>
          <w:szCs w:val="24"/>
          <w:lang w:val="en-GB"/>
        </w:rPr>
        <w:t xml:space="preserve">, T., &amp; </w:t>
      </w:r>
      <w:proofErr w:type="spellStart"/>
      <w:r w:rsidRPr="00CC19E9">
        <w:rPr>
          <w:rFonts w:ascii="Times New Roman" w:hAnsi="Times New Roman" w:cs="Times New Roman"/>
          <w:sz w:val="24"/>
          <w:szCs w:val="24"/>
          <w:lang w:val="en-GB"/>
        </w:rPr>
        <w:t>Tahvanainen</w:t>
      </w:r>
      <w:proofErr w:type="spellEnd"/>
      <w:r w:rsidRPr="00CC19E9">
        <w:rPr>
          <w:rFonts w:ascii="Times New Roman" w:hAnsi="Times New Roman" w:cs="Times New Roman"/>
          <w:sz w:val="24"/>
          <w:szCs w:val="24"/>
          <w:lang w:val="en-GB"/>
        </w:rPr>
        <w:t>, A. J. (</w:t>
      </w:r>
      <w:r w:rsidRPr="00BD4820">
        <w:rPr>
          <w:rFonts w:ascii="Times New Roman" w:hAnsi="Times New Roman" w:cs="Times New Roman"/>
          <w:noProof/>
          <w:sz w:val="24"/>
          <w:szCs w:val="24"/>
          <w:lang w:val="en-GB"/>
        </w:rPr>
        <w:t>2013). Microsoft Acquires Nokia: Implications for the Two Companies and Finland. ETLA Brief,</w:t>
      </w:r>
      <w:r w:rsidRPr="00CC19E9">
        <w:rPr>
          <w:rFonts w:ascii="Times New Roman" w:hAnsi="Times New Roman" w:cs="Times New Roman"/>
          <w:sz w:val="24"/>
          <w:szCs w:val="24"/>
          <w:lang w:val="en-GB"/>
        </w:rPr>
        <w:t xml:space="preserve"> 16(3).</w:t>
      </w:r>
    </w:p>
    <w:p w:rsidR="00CC19E9" w:rsidRPr="00CC19E9" w:rsidRDefault="00CC19E9" w:rsidP="00CC19E9">
      <w:pPr>
        <w:spacing w:line="480" w:lineRule="auto"/>
        <w:ind w:left="720" w:hanging="720"/>
        <w:rPr>
          <w:rFonts w:ascii="Times New Roman" w:hAnsi="Times New Roman" w:cs="Times New Roman"/>
          <w:sz w:val="24"/>
          <w:szCs w:val="24"/>
          <w:lang w:val="en-GB"/>
        </w:rPr>
      </w:pPr>
      <w:r w:rsidRPr="00CC19E9">
        <w:rPr>
          <w:rFonts w:ascii="Times New Roman" w:hAnsi="Times New Roman" w:cs="Times New Roman"/>
          <w:sz w:val="24"/>
          <w:szCs w:val="24"/>
          <w:lang w:val="en-GB"/>
        </w:rPr>
        <w:t>Singh, N. P. (2014). Microsoft Acquired Nokia in Unipolar Operating System Market. Independent Journal of Management &amp; Production, 5(3), 598-622.</w:t>
      </w:r>
    </w:p>
    <w:p w:rsidR="00CC19E9" w:rsidRDefault="00CC19E9" w:rsidP="00CC19E9">
      <w:pPr>
        <w:spacing w:line="480" w:lineRule="auto"/>
        <w:ind w:left="720" w:hanging="720"/>
        <w:rPr>
          <w:rFonts w:ascii="Times New Roman" w:hAnsi="Times New Roman" w:cs="Times New Roman"/>
          <w:sz w:val="24"/>
          <w:szCs w:val="24"/>
          <w:lang w:val="en-GB"/>
        </w:rPr>
      </w:pPr>
      <w:r w:rsidRPr="00CC19E9">
        <w:rPr>
          <w:rFonts w:ascii="Times New Roman" w:hAnsi="Times New Roman" w:cs="Times New Roman"/>
          <w:sz w:val="24"/>
          <w:szCs w:val="24"/>
          <w:lang w:val="en-GB"/>
        </w:rPr>
        <w:t xml:space="preserve">Teixeira, D. F. P. (2015). Microsoft-Nokia: </w:t>
      </w:r>
      <w:proofErr w:type="spellStart"/>
      <w:r w:rsidRPr="00CC19E9">
        <w:rPr>
          <w:rFonts w:ascii="Times New Roman" w:hAnsi="Times New Roman" w:cs="Times New Roman"/>
          <w:sz w:val="24"/>
          <w:szCs w:val="24"/>
          <w:lang w:val="en-GB"/>
        </w:rPr>
        <w:t>stategy</w:t>
      </w:r>
      <w:proofErr w:type="spellEnd"/>
      <w:r w:rsidRPr="00CC19E9">
        <w:rPr>
          <w:rFonts w:ascii="Times New Roman" w:hAnsi="Times New Roman" w:cs="Times New Roman"/>
          <w:sz w:val="24"/>
          <w:szCs w:val="24"/>
          <w:lang w:val="en-GB"/>
        </w:rPr>
        <w:t xml:space="preserve"> and valuation (Doctoral dissertation, Instituto Superior de Economia e </w:t>
      </w:r>
      <w:proofErr w:type="spellStart"/>
      <w:r w:rsidRPr="00CC19E9">
        <w:rPr>
          <w:rFonts w:ascii="Times New Roman" w:hAnsi="Times New Roman" w:cs="Times New Roman"/>
          <w:sz w:val="24"/>
          <w:szCs w:val="24"/>
          <w:lang w:val="en-GB"/>
        </w:rPr>
        <w:t>Gestão</w:t>
      </w:r>
      <w:proofErr w:type="spellEnd"/>
      <w:r w:rsidRPr="00CC19E9">
        <w:rPr>
          <w:rFonts w:ascii="Times New Roman" w:hAnsi="Times New Roman" w:cs="Times New Roman"/>
          <w:sz w:val="24"/>
          <w:szCs w:val="24"/>
          <w:lang w:val="en-GB"/>
        </w:rPr>
        <w:t>)</w:t>
      </w:r>
    </w:p>
    <w:p w:rsidR="00DA2BE5" w:rsidRPr="00CC19E9" w:rsidRDefault="00DA2BE5" w:rsidP="00CC19E9">
      <w:pPr>
        <w:spacing w:line="480" w:lineRule="auto"/>
        <w:ind w:left="720" w:hanging="720"/>
        <w:rPr>
          <w:rFonts w:ascii="Times New Roman" w:hAnsi="Times New Roman" w:cs="Times New Roman"/>
          <w:sz w:val="24"/>
          <w:szCs w:val="24"/>
        </w:rPr>
      </w:pPr>
      <w:bookmarkStart w:id="2" w:name="_Hlk529765288"/>
      <w:proofErr w:type="spellStart"/>
      <w:r w:rsidRPr="00DA2BE5">
        <w:rPr>
          <w:rFonts w:ascii="Times New Roman" w:hAnsi="Times New Roman" w:cs="Times New Roman"/>
          <w:sz w:val="24"/>
          <w:szCs w:val="24"/>
        </w:rPr>
        <w:t>Ovide</w:t>
      </w:r>
      <w:proofErr w:type="spellEnd"/>
      <w:r w:rsidRPr="00DA2BE5">
        <w:rPr>
          <w:rFonts w:ascii="Times New Roman" w:hAnsi="Times New Roman" w:cs="Times New Roman"/>
          <w:sz w:val="24"/>
          <w:szCs w:val="24"/>
        </w:rPr>
        <w:t>,</w:t>
      </w:r>
      <w:bookmarkEnd w:id="2"/>
      <w:r w:rsidRPr="00DA2BE5">
        <w:rPr>
          <w:rFonts w:ascii="Times New Roman" w:hAnsi="Times New Roman" w:cs="Times New Roman"/>
          <w:sz w:val="24"/>
          <w:szCs w:val="24"/>
        </w:rPr>
        <w:t xml:space="preserve"> S. (2013). Deal is easy part for Microsoft and Nokia. Access: September.</w:t>
      </w:r>
    </w:p>
    <w:p w:rsidR="00CC19E9" w:rsidRPr="009C14E5" w:rsidRDefault="00CC19E9" w:rsidP="009C14E5">
      <w:pPr>
        <w:spacing w:line="480" w:lineRule="auto"/>
        <w:rPr>
          <w:rFonts w:ascii="Times New Roman" w:hAnsi="Times New Roman" w:cs="Times New Roman"/>
          <w:sz w:val="24"/>
          <w:szCs w:val="24"/>
        </w:rPr>
      </w:pPr>
    </w:p>
    <w:sectPr w:rsidR="00CC19E9" w:rsidRPr="009C14E5" w:rsidSect="00BD4820">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6753" w:rsidRDefault="00186753" w:rsidP="00AF1510">
      <w:pPr>
        <w:spacing w:after="0" w:line="240" w:lineRule="auto"/>
      </w:pPr>
      <w:r>
        <w:separator/>
      </w:r>
    </w:p>
  </w:endnote>
  <w:endnote w:type="continuationSeparator" w:id="0">
    <w:p w:rsidR="00186753" w:rsidRDefault="00186753" w:rsidP="00AF1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6379307"/>
      <w:docPartObj>
        <w:docPartGallery w:val="Page Numbers (Bottom of Page)"/>
        <w:docPartUnique/>
      </w:docPartObj>
    </w:sdtPr>
    <w:sdtEndPr>
      <w:rPr>
        <w:noProof/>
      </w:rPr>
    </w:sdtEndPr>
    <w:sdtContent>
      <w:p w:rsidR="00AF1510" w:rsidRDefault="00AF1510">
        <w:pPr>
          <w:pStyle w:val="Footer"/>
          <w:jc w:val="right"/>
        </w:pPr>
        <w:r>
          <w:fldChar w:fldCharType="begin"/>
        </w:r>
        <w:r>
          <w:instrText xml:space="preserve"> PAGE   \* MERGEFORMAT </w:instrText>
        </w:r>
        <w:r>
          <w:fldChar w:fldCharType="separate"/>
        </w:r>
        <w:r w:rsidR="005D0194">
          <w:rPr>
            <w:noProof/>
          </w:rPr>
          <w:t>9</w:t>
        </w:r>
        <w:r>
          <w:rPr>
            <w:noProof/>
          </w:rPr>
          <w:fldChar w:fldCharType="end"/>
        </w:r>
      </w:p>
    </w:sdtContent>
  </w:sdt>
  <w:p w:rsidR="00AF1510" w:rsidRDefault="00AF1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6753" w:rsidRDefault="00186753" w:rsidP="00AF1510">
      <w:pPr>
        <w:spacing w:after="0" w:line="240" w:lineRule="auto"/>
      </w:pPr>
      <w:r>
        <w:separator/>
      </w:r>
    </w:p>
  </w:footnote>
  <w:footnote w:type="continuationSeparator" w:id="0">
    <w:p w:rsidR="00186753" w:rsidRDefault="00186753" w:rsidP="00AF1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18237462"/>
      <w:docPartObj>
        <w:docPartGallery w:val="Page Numbers (Top of Page)"/>
        <w:docPartUnique/>
      </w:docPartObj>
    </w:sdtPr>
    <w:sdtEndPr>
      <w:rPr>
        <w:noProof/>
      </w:rPr>
    </w:sdtEndPr>
    <w:sdtContent>
      <w:p w:rsidR="005A67B6" w:rsidRPr="00BD4820" w:rsidRDefault="00BD4820">
        <w:pPr>
          <w:pStyle w:val="Header"/>
          <w:jc w:val="right"/>
          <w:rPr>
            <w:rFonts w:ascii="Times New Roman" w:hAnsi="Times New Roman" w:cs="Times New Roman"/>
            <w:sz w:val="24"/>
            <w:szCs w:val="24"/>
          </w:rPr>
        </w:pPr>
        <w:r w:rsidRPr="00BD4820">
          <w:rPr>
            <w:rFonts w:ascii="Times New Roman" w:hAnsi="Times New Roman" w:cs="Times New Roman"/>
            <w:sz w:val="24"/>
            <w:szCs w:val="24"/>
          </w:rPr>
          <w:t xml:space="preserve">MICROSOFT AND NOKIA ACCOUNTING </w:t>
        </w:r>
        <w:r>
          <w:rPr>
            <w:rFonts w:ascii="Times New Roman" w:hAnsi="Times New Roman" w:cs="Times New Roman"/>
            <w:sz w:val="24"/>
            <w:szCs w:val="24"/>
          </w:rPr>
          <w:t xml:space="preserve">                                                                              </w:t>
        </w:r>
        <w:r w:rsidR="00BE72A0">
          <w:rPr>
            <w:rFonts w:ascii="Times New Roman" w:hAnsi="Times New Roman" w:cs="Times New Roman"/>
            <w:sz w:val="24"/>
            <w:szCs w:val="24"/>
          </w:rPr>
          <w:t xml:space="preserve"> </w:t>
        </w:r>
        <w:r w:rsidR="005A67B6" w:rsidRPr="00BD4820">
          <w:rPr>
            <w:rFonts w:ascii="Times New Roman" w:hAnsi="Times New Roman" w:cs="Times New Roman"/>
            <w:sz w:val="24"/>
            <w:szCs w:val="24"/>
          </w:rPr>
          <w:fldChar w:fldCharType="begin"/>
        </w:r>
        <w:r w:rsidR="005A67B6" w:rsidRPr="00BD4820">
          <w:rPr>
            <w:rFonts w:ascii="Times New Roman" w:hAnsi="Times New Roman" w:cs="Times New Roman"/>
            <w:sz w:val="24"/>
            <w:szCs w:val="24"/>
          </w:rPr>
          <w:instrText xml:space="preserve"> PAGE   \* MERGEFORMAT </w:instrText>
        </w:r>
        <w:r w:rsidR="005A67B6" w:rsidRPr="00BD4820">
          <w:rPr>
            <w:rFonts w:ascii="Times New Roman" w:hAnsi="Times New Roman" w:cs="Times New Roman"/>
            <w:sz w:val="24"/>
            <w:szCs w:val="24"/>
          </w:rPr>
          <w:fldChar w:fldCharType="separate"/>
        </w:r>
        <w:r w:rsidR="005D0194">
          <w:rPr>
            <w:rFonts w:ascii="Times New Roman" w:hAnsi="Times New Roman" w:cs="Times New Roman"/>
            <w:noProof/>
            <w:sz w:val="24"/>
            <w:szCs w:val="24"/>
          </w:rPr>
          <w:t>9</w:t>
        </w:r>
        <w:r w:rsidR="005A67B6" w:rsidRPr="00BD4820">
          <w:rPr>
            <w:rFonts w:ascii="Times New Roman" w:hAnsi="Times New Roman" w:cs="Times New Roman"/>
            <w:noProof/>
            <w:sz w:val="24"/>
            <w:szCs w:val="24"/>
          </w:rPr>
          <w:fldChar w:fldCharType="end"/>
        </w:r>
      </w:p>
    </w:sdtContent>
  </w:sdt>
  <w:p w:rsidR="00AF1510" w:rsidRDefault="00AF15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78029172"/>
      <w:docPartObj>
        <w:docPartGallery w:val="Page Numbers (Top of Page)"/>
        <w:docPartUnique/>
      </w:docPartObj>
    </w:sdtPr>
    <w:sdtEndPr>
      <w:rPr>
        <w:noProof/>
      </w:rPr>
    </w:sdtEndPr>
    <w:sdtContent>
      <w:p w:rsidR="00BD4820" w:rsidRPr="00BD4820" w:rsidRDefault="00BD4820">
        <w:pPr>
          <w:pStyle w:val="Header"/>
          <w:jc w:val="right"/>
          <w:rPr>
            <w:rFonts w:ascii="Times New Roman" w:hAnsi="Times New Roman" w:cs="Times New Roman"/>
            <w:sz w:val="24"/>
            <w:szCs w:val="24"/>
          </w:rPr>
        </w:pPr>
        <w:r w:rsidRPr="00BD4820">
          <w:rPr>
            <w:rFonts w:ascii="Times New Roman" w:hAnsi="Times New Roman" w:cs="Times New Roman"/>
            <w:sz w:val="24"/>
            <w:szCs w:val="24"/>
          </w:rPr>
          <w:t xml:space="preserve">Running Head: MICROSOFT AND NOKIA ACCOUNTING </w:t>
        </w:r>
        <w:r>
          <w:rPr>
            <w:rFonts w:ascii="Times New Roman" w:hAnsi="Times New Roman" w:cs="Times New Roman"/>
            <w:sz w:val="24"/>
            <w:szCs w:val="24"/>
          </w:rPr>
          <w:t xml:space="preserve">                                                     </w:t>
        </w:r>
        <w:r w:rsidRPr="00BD4820">
          <w:rPr>
            <w:rFonts w:ascii="Times New Roman" w:hAnsi="Times New Roman" w:cs="Times New Roman"/>
            <w:sz w:val="24"/>
            <w:szCs w:val="24"/>
          </w:rPr>
          <w:fldChar w:fldCharType="begin"/>
        </w:r>
        <w:r w:rsidRPr="00BD4820">
          <w:rPr>
            <w:rFonts w:ascii="Times New Roman" w:hAnsi="Times New Roman" w:cs="Times New Roman"/>
            <w:sz w:val="24"/>
            <w:szCs w:val="24"/>
          </w:rPr>
          <w:instrText xml:space="preserve"> PAGE   \* MERGEFORMAT </w:instrText>
        </w:r>
        <w:r w:rsidRPr="00BD4820">
          <w:rPr>
            <w:rFonts w:ascii="Times New Roman" w:hAnsi="Times New Roman" w:cs="Times New Roman"/>
            <w:sz w:val="24"/>
            <w:szCs w:val="24"/>
          </w:rPr>
          <w:fldChar w:fldCharType="separate"/>
        </w:r>
        <w:r w:rsidR="00512863">
          <w:rPr>
            <w:rFonts w:ascii="Times New Roman" w:hAnsi="Times New Roman" w:cs="Times New Roman"/>
            <w:noProof/>
            <w:sz w:val="24"/>
            <w:szCs w:val="24"/>
          </w:rPr>
          <w:t>1</w:t>
        </w:r>
        <w:r w:rsidRPr="00BD4820">
          <w:rPr>
            <w:rFonts w:ascii="Times New Roman" w:hAnsi="Times New Roman" w:cs="Times New Roman"/>
            <w:noProof/>
            <w:sz w:val="24"/>
            <w:szCs w:val="24"/>
          </w:rPr>
          <w:fldChar w:fldCharType="end"/>
        </w:r>
      </w:p>
    </w:sdtContent>
  </w:sdt>
  <w:p w:rsidR="00AF1510" w:rsidRDefault="00AF15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xM7I0NTU2NTQ1MLJU0lEKTi0uzszPAykwqgUAI+y5sSwAAAA="/>
  </w:docVars>
  <w:rsids>
    <w:rsidRoot w:val="00000311"/>
    <w:rsid w:val="00000311"/>
    <w:rsid w:val="000749A9"/>
    <w:rsid w:val="00096E68"/>
    <w:rsid w:val="000A590B"/>
    <w:rsid w:val="001756D0"/>
    <w:rsid w:val="00186753"/>
    <w:rsid w:val="0033584C"/>
    <w:rsid w:val="00356B33"/>
    <w:rsid w:val="004C1B26"/>
    <w:rsid w:val="0050091A"/>
    <w:rsid w:val="00512863"/>
    <w:rsid w:val="005A67B6"/>
    <w:rsid w:val="005D0194"/>
    <w:rsid w:val="00623900"/>
    <w:rsid w:val="007254AA"/>
    <w:rsid w:val="00895F8D"/>
    <w:rsid w:val="008B369C"/>
    <w:rsid w:val="009A7241"/>
    <w:rsid w:val="009C14E5"/>
    <w:rsid w:val="009E0E35"/>
    <w:rsid w:val="009F311C"/>
    <w:rsid w:val="00A05782"/>
    <w:rsid w:val="00A25236"/>
    <w:rsid w:val="00A25C5F"/>
    <w:rsid w:val="00A55CB3"/>
    <w:rsid w:val="00AF1510"/>
    <w:rsid w:val="00B328CC"/>
    <w:rsid w:val="00B76FDF"/>
    <w:rsid w:val="00BD4820"/>
    <w:rsid w:val="00BE72A0"/>
    <w:rsid w:val="00CB36B6"/>
    <w:rsid w:val="00CC19E9"/>
    <w:rsid w:val="00CE24DE"/>
    <w:rsid w:val="00D50764"/>
    <w:rsid w:val="00DA2BE5"/>
    <w:rsid w:val="00E420B2"/>
    <w:rsid w:val="00E63B59"/>
    <w:rsid w:val="00EB1DFA"/>
    <w:rsid w:val="00ED034D"/>
    <w:rsid w:val="00FE4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3C276"/>
  <w15:chartTrackingRefBased/>
  <w15:docId w15:val="{67C33FFA-3346-4E77-A1DE-10EA6EE91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510"/>
  </w:style>
  <w:style w:type="paragraph" w:styleId="Footer">
    <w:name w:val="footer"/>
    <w:basedOn w:val="Normal"/>
    <w:link w:val="FooterChar"/>
    <w:uiPriority w:val="99"/>
    <w:unhideWhenUsed/>
    <w:rsid w:val="00AF1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510"/>
  </w:style>
  <w:style w:type="paragraph" w:customStyle="1" w:styleId="rrdsinglerule">
    <w:name w:val="rrdsinglerule"/>
    <w:basedOn w:val="Normal"/>
    <w:next w:val="Normal"/>
    <w:rsid w:val="00512863"/>
    <w:pPr>
      <w:pBdr>
        <w:top w:val="single" w:sz="6" w:space="0" w:color="000000"/>
      </w:pBdr>
      <w:spacing w:before="20" w:after="0" w:line="20" w:lineRule="exact"/>
      <w:jc w:val="right"/>
    </w:pPr>
    <w:rPr>
      <w:rFonts w:ascii="Arial" w:eastAsia="Times New Roman" w:hAnsi="Arial" w:cs="Times New Roman"/>
      <w:sz w:val="8"/>
      <w:szCs w:val="8"/>
    </w:rPr>
  </w:style>
  <w:style w:type="paragraph" w:customStyle="1" w:styleId="la2">
    <w:name w:val="la2"/>
    <w:basedOn w:val="Normal"/>
    <w:next w:val="Normal"/>
    <w:rsid w:val="00512863"/>
    <w:pPr>
      <w:spacing w:after="0" w:line="40" w:lineRule="exact"/>
    </w:pPr>
    <w:rPr>
      <w:rFonts w:ascii="Times New Roman" w:eastAsia="Times New Roman" w:hAnsi="Times New Roman" w:cs="Times New Roman"/>
      <w:noProof/>
      <w:sz w:val="8"/>
      <w:szCs w:val="8"/>
    </w:rPr>
  </w:style>
  <w:style w:type="paragraph" w:styleId="NormalWeb">
    <w:name w:val="Normal (Web)"/>
    <w:basedOn w:val="Normal"/>
    <w:link w:val="NormalWebChar"/>
    <w:rsid w:val="00512863"/>
    <w:pPr>
      <w:spacing w:before="100" w:beforeAutospacing="1" w:after="100" w:afterAutospacing="1" w:line="240" w:lineRule="auto"/>
      <w:jc w:val="both"/>
    </w:pPr>
    <w:rPr>
      <w:rFonts w:ascii="Arial" w:eastAsia="Times New Roman" w:hAnsi="Arial" w:cs="Times New Roman"/>
      <w:sz w:val="24"/>
      <w:szCs w:val="24"/>
    </w:rPr>
  </w:style>
  <w:style w:type="character" w:customStyle="1" w:styleId="NormalWebChar">
    <w:name w:val="Normal (Web) Char"/>
    <w:basedOn w:val="DefaultParagraphFont"/>
    <w:link w:val="NormalWeb"/>
    <w:rsid w:val="00512863"/>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1724</Words>
  <Characters>9830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vini</cp:lastModifiedBy>
  <cp:revision>2</cp:revision>
  <dcterms:created xsi:type="dcterms:W3CDTF">2018-11-12T15:51:00Z</dcterms:created>
  <dcterms:modified xsi:type="dcterms:W3CDTF">2018-11-12T15:51:00Z</dcterms:modified>
</cp:coreProperties>
</file>